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eastAsia="黑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2021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大祥区卫生计生综合监督执法局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部门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绩效评价报告</w:t>
      </w:r>
    </w:p>
    <w:bookmarkEnd w:id="0"/>
    <w:p>
      <w:pPr>
        <w:widowControl/>
        <w:spacing w:line="600" w:lineRule="exact"/>
        <w:jc w:val="center"/>
        <w:rPr>
          <w:rFonts w:hint="eastAsia" w:eastAsia="方正小标宋_GBK"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602" w:firstLineChars="200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0"/>
          <w:szCs w:val="30"/>
        </w:rPr>
        <w:t>部门</w:t>
      </w:r>
      <w:r>
        <w:rPr>
          <w:rFonts w:hint="eastAsia" w:ascii="宋体" w:hAnsi="宋体" w:eastAsia="宋体" w:cs="宋体"/>
          <w:b/>
          <w:bCs w:val="0"/>
          <w:kern w:val="0"/>
          <w:sz w:val="30"/>
          <w:szCs w:val="30"/>
          <w:lang w:eastAsia="zh-CN"/>
        </w:rPr>
        <w:t>简介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602" w:firstLineChars="200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kern w:val="0"/>
          <w:sz w:val="30"/>
          <w:szCs w:val="30"/>
          <w:lang w:eastAsia="zh-CN"/>
        </w:rPr>
        <w:t>（一）</w:t>
      </w:r>
      <w:r>
        <w:rPr>
          <w:rFonts w:hint="eastAsia" w:ascii="宋体" w:hAnsi="宋体" w:eastAsia="宋体" w:cs="宋体"/>
          <w:b/>
          <w:bCs w:val="0"/>
          <w:kern w:val="0"/>
          <w:sz w:val="30"/>
          <w:szCs w:val="30"/>
        </w:rPr>
        <w:t>部门职责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1、依法监督管理学校卫生、传染病防治、消毒产品、生活饮用水和涉及饮用水卫生安全产品、医疗机构和采供血机构及其执业活动，整顿和规范医疗服务市场；放射性同位素及射线装置安全和防护、职业病防治宣传等工作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2、依法受理发放公共场所、生活饮用水、放射性同位素及射线装置卫生许可。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3、依法负责全区违法生育的大案、要案、信访案件的查办；负责全区社会抚养费征收案件的审批；打击非法行医和非法采供血、非法鉴定胎儿性别的违法行为。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4、承担上级交办的各项任务。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60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lang w:eastAsia="zh-CN"/>
        </w:rPr>
        <w:t>（二）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  <w:t>机构设置及决算单位构成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60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  <w:lang w:val="en-US" w:eastAsia="zh-CN"/>
        </w:rPr>
        <w:t>1、</w:t>
      </w: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内设机构设置。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邵阳市卫生计生综合监督执法局单位内设机构包括：办公室；公共场所监督股；学校卫生及生活饮用水监督股：计划生育监督股：医疗卫生监督股。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60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收支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  <w:t>情况说明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602" w:firstLineChars="200"/>
        <w:textAlignment w:val="auto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（一）</w:t>
      </w:r>
      <w:r>
        <w:rPr>
          <w:rFonts w:hint="eastAsia" w:ascii="宋体" w:hAnsi="宋体" w:eastAsia="宋体" w:cs="宋体"/>
          <w:b/>
          <w:sz w:val="30"/>
          <w:szCs w:val="30"/>
        </w:rPr>
        <w:t>、收入支出决算总体情况说明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2021年度收、支总计197.57万元。与上年相比，减少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171.21</w:t>
      </w:r>
      <w:r>
        <w:rPr>
          <w:rFonts w:hint="eastAsia" w:ascii="宋体" w:hAnsi="宋体" w:eastAsia="宋体" w:cs="宋体"/>
          <w:sz w:val="30"/>
          <w:szCs w:val="30"/>
        </w:rPr>
        <w:t>万元，减少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46.21</w:t>
      </w:r>
      <w:r>
        <w:rPr>
          <w:rFonts w:hint="eastAsia" w:ascii="宋体" w:hAnsi="宋体" w:eastAsia="宋体" w:cs="宋体"/>
          <w:sz w:val="30"/>
          <w:szCs w:val="30"/>
        </w:rPr>
        <w:t>%，主要是因为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人员经费调整，财政减压开支。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602" w:firstLineChars="200"/>
        <w:textAlignment w:val="auto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（二）</w:t>
      </w:r>
      <w:r>
        <w:rPr>
          <w:rFonts w:hint="eastAsia" w:ascii="宋体" w:hAnsi="宋体" w:eastAsia="宋体" w:cs="宋体"/>
          <w:b/>
          <w:sz w:val="30"/>
          <w:szCs w:val="30"/>
        </w:rPr>
        <w:t>收入决算情况说明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2021年度收入合计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120.69</w:t>
      </w:r>
      <w:r>
        <w:rPr>
          <w:rFonts w:hint="eastAsia" w:ascii="宋体" w:hAnsi="宋体" w:eastAsia="宋体" w:cs="宋体"/>
          <w:sz w:val="30"/>
          <w:szCs w:val="30"/>
        </w:rPr>
        <w:t>万元，其中：财政拨款收入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120.69</w:t>
      </w:r>
      <w:r>
        <w:rPr>
          <w:rFonts w:hint="eastAsia" w:ascii="宋体" w:hAnsi="宋体" w:eastAsia="宋体" w:cs="宋体"/>
          <w:sz w:val="30"/>
          <w:szCs w:val="30"/>
        </w:rPr>
        <w:t>万元，占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100</w:t>
      </w:r>
      <w:r>
        <w:rPr>
          <w:rFonts w:hint="eastAsia" w:ascii="宋体" w:hAnsi="宋体" w:eastAsia="宋体" w:cs="宋体"/>
          <w:sz w:val="30"/>
          <w:szCs w:val="30"/>
        </w:rPr>
        <w:t>%；上级补助收入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万元，占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%；事业收入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万元，占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%；经营收入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万元，占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%；附属单位上缴收入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万元，占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%；其他收入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万元，占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%。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602" w:firstLineChars="200"/>
        <w:textAlignment w:val="auto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（三）</w:t>
      </w:r>
      <w:r>
        <w:rPr>
          <w:rFonts w:hint="eastAsia" w:ascii="宋体" w:hAnsi="宋体" w:eastAsia="宋体" w:cs="宋体"/>
          <w:b/>
          <w:sz w:val="30"/>
          <w:szCs w:val="30"/>
        </w:rPr>
        <w:t>支出决算情况说明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2021年度支出合计197.57万元，其中：基本支出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197.57</w:t>
      </w:r>
      <w:r>
        <w:rPr>
          <w:rFonts w:hint="eastAsia" w:ascii="宋体" w:hAnsi="宋体" w:eastAsia="宋体" w:cs="宋体"/>
          <w:sz w:val="30"/>
          <w:szCs w:val="30"/>
        </w:rPr>
        <w:t>万元，占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%；项目支出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万元，占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%；上缴上级支出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万元，占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%；经营支出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万元，占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%；对附属单位补助支出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万元，占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%。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602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u w:val="none"/>
        </w:rPr>
        <w:t>关于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u w:val="none"/>
          <w:lang w:val="en-US" w:eastAsia="zh-CN"/>
        </w:rPr>
        <w:t>2021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u w:val="none"/>
        </w:rPr>
        <w:t>年度预算绩效情况说明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Chars="200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（1）绩效管理评价工作开展情况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根据财政预算管理要求，我局对2个项目进行了绩效自评，涉及一般公共预算当年财政拨款59.3万元，占年初项目预算的29.51%。分别是：生活用水、打击非法行医、免费发证及重点项目检测监督20.3万元；医疗废弃物处置费39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right="0" w:firstLine="640"/>
        <w:jc w:val="lef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从评价情况来看，我局认真落实评价工作责任制，指定专人负责评价工作，按评价要求和项目特点选用评价方法和指标体系，项目在实施过程中能做好日常监督检查，项目有关数据资料比较完善,项目支出绩效情况较为理想，达到了项目申请时设定的各项绩效目标，取得了较好的经济效益和社会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firstLine="602" w:firstLineChars="200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（2）部门决算中项目绩效自评结果。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决算报表中无项目资金支出。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firstLine="602" w:firstLineChars="200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部门评价项目绩效评价结果。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生活用水、打击非法行医、免费发证及重点项目检测监督自评打分98分，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下一步将继续完成上级下达的任务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1.立足本职抓行业监管，保公众之健康，做好医疗机构卫生监督、放射卫生和职业卫生监督、公共场所和学校卫生监督、生活饮用水卫生监督、消毒产品生产经营单位和消毒服务机构卫生监督、计划生育监督等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2.针对全市普遍存在的“执法能力有待提高、专业人员少”的局面，进一步强化干部队伍建设，加强领军人才、青年后备人才的培养，规范卫生计生行政执法行为，提升工作能力和水平，提升发展后劲，打造一流的综合监督队伍，切实保障人民健康权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3.抓好近年来新出台或修订的《基本医疗卫生与健康促进法》《行政处罚法》《医师法》《医疗器械监督管理条例》《医疗机构依法执业自查管理办法》等法律法规的贯彻落实。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4.针对民生热点问题，要开展健康体检机构专项督查、消毒产品专项检查、从业人员健康检查专项督查、不合理医疗检查专项治理、医疗废弃物专项检查、职业健康监管执法行动和职业病防治专项整治等专项行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60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四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、评价结论及建议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60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</w:rPr>
        <w:t>（一）评价结论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　综上所述，我单位在预算编制、预算执行、支出绩效方面，严格按照规定执行，合理安排支出，使财政资金发挥最大使用效益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60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（二）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存在问题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预算管理和财务管理有待加强，经费核算需进一步完善。在核算过程中部分支出难以区分支出范围，资金使用存在界限不清的现象。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60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</w:rPr>
        <w:t>（三）改进建议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Autospacing="0" w:afterAutospacing="0"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细化预算编制工作，认真做好年初预算编制。进一步加强单位内部各股室的预算管理意识，严格按照预算编制的相关要求进行编制。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加强财务管理，严格财务审核。加强单位财务管理，健全单位财务管理制度体系，规范单位财务行为。在费用报销时，按照预算规定的项目和用途进行资金使用审核、支付及财务核算，预防超支现象的发生。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　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3、加强对相关人员培训，特别是针对《预算法》、《政府会计制度》等方面学习培训，规范部门预算收支核算，切实提高部门预算收支管理水平。</w:t>
      </w:r>
    </w:p>
    <w:p>
      <w:pPr>
        <w:pStyle w:val="4"/>
        <w:bidi w:val="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1E889"/>
    <w:multiLevelType w:val="singleLevel"/>
    <w:tmpl w:val="5821E88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DEEBC27"/>
    <w:multiLevelType w:val="singleLevel"/>
    <w:tmpl w:val="7DEEBC27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OTY4Njc3MmEyODRlYjZhNTdhODUyYTVlYzg0OWYifQ=="/>
  </w:docVars>
  <w:rsids>
    <w:rsidRoot w:val="6DD74F2C"/>
    <w:rsid w:val="00F6044F"/>
    <w:rsid w:val="0153463D"/>
    <w:rsid w:val="02AB5D69"/>
    <w:rsid w:val="0B22278D"/>
    <w:rsid w:val="0E6C7467"/>
    <w:rsid w:val="12380A37"/>
    <w:rsid w:val="14A56112"/>
    <w:rsid w:val="15361BB8"/>
    <w:rsid w:val="19ED2421"/>
    <w:rsid w:val="1B5B2A5B"/>
    <w:rsid w:val="1DE1122F"/>
    <w:rsid w:val="1E0A0C64"/>
    <w:rsid w:val="275827FE"/>
    <w:rsid w:val="31495405"/>
    <w:rsid w:val="31652C5A"/>
    <w:rsid w:val="34941F31"/>
    <w:rsid w:val="36EE63C1"/>
    <w:rsid w:val="3A5145C8"/>
    <w:rsid w:val="3E83221B"/>
    <w:rsid w:val="4E465C66"/>
    <w:rsid w:val="51A356A1"/>
    <w:rsid w:val="53CE65D3"/>
    <w:rsid w:val="5415151E"/>
    <w:rsid w:val="572D04C9"/>
    <w:rsid w:val="5B1F051B"/>
    <w:rsid w:val="5DDC5AFA"/>
    <w:rsid w:val="5ED80458"/>
    <w:rsid w:val="61C934F9"/>
    <w:rsid w:val="653D1734"/>
    <w:rsid w:val="65434254"/>
    <w:rsid w:val="669319E0"/>
    <w:rsid w:val="688D52FF"/>
    <w:rsid w:val="6A164E6D"/>
    <w:rsid w:val="6B9F5794"/>
    <w:rsid w:val="6BA1574C"/>
    <w:rsid w:val="6BBA6C63"/>
    <w:rsid w:val="6DA461C4"/>
    <w:rsid w:val="6DD74F2C"/>
    <w:rsid w:val="6E797521"/>
    <w:rsid w:val="70AC7E34"/>
    <w:rsid w:val="75346045"/>
    <w:rsid w:val="756A07E1"/>
    <w:rsid w:val="793E72EA"/>
    <w:rsid w:val="7F39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1690</Words>
  <Characters>1770</Characters>
  <Lines>0</Lines>
  <Paragraphs>0</Paragraphs>
  <TotalTime>13</TotalTime>
  <ScaleCrop>false</ScaleCrop>
  <LinksUpToDate>false</LinksUpToDate>
  <CharactersWithSpaces>1783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2021-09-08T09:23:00Z</dcterms:created>
  <dc:creator>舍  得</dc:creator>
  <cp:lastModifiedBy>zyc</cp:lastModifiedBy>
  <dcterms:modified xsi:type="dcterms:W3CDTF">2023-04-19T13:24:20Z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85C42B46BF8D41B0B3F77B36737673FE</vt:lpwstr>
  </property>
</Properties>
</file>