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9DB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0" w:firstLineChars="0"/>
        <w:jc w:val="left"/>
        <w:textAlignment w:val="auto"/>
        <w:rPr>
          <w:rFonts w:hint="eastAsia" w:ascii="仿宋_GB2312" w:hAnsi="仿宋_GB2312" w:eastAsia="仿宋_GB2312" w:cs="仿宋_GB2312"/>
          <w:b w:val="0"/>
          <w:bCs w:val="0"/>
          <w:color w:val="auto"/>
          <w:spacing w:val="-6"/>
          <w:kern w:val="0"/>
          <w:sz w:val="32"/>
          <w:szCs w:val="32"/>
          <w:lang w:val="en-US" w:eastAsia="zh-CN"/>
        </w:rPr>
      </w:pPr>
    </w:p>
    <w:p w14:paraId="30389851">
      <w:pPr>
        <w:jc w:val="center"/>
        <w:rPr>
          <w:rFonts w:hint="eastAsia" w:ascii="黑体" w:hAnsi="黑体" w:eastAsia="黑体" w:cs="黑体"/>
          <w:b w:val="0"/>
          <w:bCs w:val="0"/>
          <w:color w:val="000000"/>
          <w:kern w:val="0"/>
          <w:sz w:val="44"/>
          <w:szCs w:val="44"/>
        </w:rPr>
      </w:pPr>
      <w:r>
        <w:rPr>
          <w:rFonts w:hint="eastAsia" w:ascii="黑体" w:hAnsi="黑体" w:eastAsia="黑体" w:cs="黑体"/>
          <w:b w:val="0"/>
          <w:bCs w:val="0"/>
          <w:color w:val="000000"/>
          <w:kern w:val="0"/>
          <w:sz w:val="44"/>
          <w:szCs w:val="44"/>
          <w:lang w:val="en-US" w:eastAsia="zh-CN"/>
        </w:rPr>
        <w:t>2023</w:t>
      </w:r>
      <w:r>
        <w:rPr>
          <w:rFonts w:hint="eastAsia" w:ascii="黑体" w:hAnsi="黑体" w:eastAsia="黑体" w:cs="黑体"/>
          <w:b w:val="0"/>
          <w:bCs w:val="0"/>
          <w:color w:val="000000"/>
          <w:kern w:val="0"/>
          <w:sz w:val="44"/>
          <w:szCs w:val="44"/>
        </w:rPr>
        <w:t>年度</w:t>
      </w:r>
      <w:r>
        <w:rPr>
          <w:rFonts w:hint="eastAsia" w:ascii="黑体" w:hAnsi="黑体" w:eastAsia="黑体" w:cs="黑体"/>
          <w:b w:val="0"/>
          <w:bCs w:val="0"/>
          <w:color w:val="000000"/>
          <w:kern w:val="0"/>
          <w:sz w:val="44"/>
          <w:szCs w:val="44"/>
          <w:lang w:eastAsia="zh-CN"/>
        </w:rPr>
        <w:t>邵阳市大祥区民政局</w:t>
      </w:r>
      <w:r>
        <w:rPr>
          <w:rFonts w:hint="eastAsia" w:ascii="黑体" w:hAnsi="黑体" w:eastAsia="黑体" w:cs="黑体"/>
          <w:b w:val="0"/>
          <w:bCs w:val="0"/>
          <w:color w:val="000000"/>
          <w:kern w:val="0"/>
          <w:sz w:val="44"/>
          <w:szCs w:val="44"/>
        </w:rPr>
        <w:t>部门整体支出绩效评价报告</w:t>
      </w:r>
    </w:p>
    <w:p w14:paraId="42877C50">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2023</w:t>
      </w:r>
      <w:r>
        <w:rPr>
          <w:rFonts w:hint="eastAsia" w:ascii="仿宋_GB2312" w:eastAsia="仿宋_GB2312"/>
          <w:color w:val="auto"/>
          <w:sz w:val="32"/>
          <w:szCs w:val="32"/>
        </w:rPr>
        <w:t>年以来，我局在区委、区政府的正确领导和市民政局大力指导下，全区民政干部职工紧紧围绕上级的工作部署，坚持“以人为本、为民解困、为民服务”的民政核心理念，积极创新工作手段，转变工作职能，拓宽工作思路，丰富工作内涵，发扬勇于吃苦、知难而进的精神，认真落实各项工作任务，为大祥经济发展、社会稳定做出了应有的贡献。</w:t>
      </w:r>
    </w:p>
    <w:p w14:paraId="22666B4C">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大祥区民政局</w:t>
      </w:r>
      <w:r>
        <w:rPr>
          <w:rFonts w:hint="eastAsia" w:ascii="仿宋_GB2312" w:eastAsia="仿宋_GB2312"/>
          <w:color w:val="auto"/>
          <w:sz w:val="32"/>
          <w:szCs w:val="32"/>
          <w:lang w:val="en-US" w:eastAsia="zh-CN"/>
        </w:rPr>
        <w:t>2023年度部门</w:t>
      </w:r>
      <w:r>
        <w:rPr>
          <w:rFonts w:hint="eastAsia" w:ascii="仿宋_GB2312" w:eastAsia="仿宋_GB2312"/>
          <w:color w:val="auto"/>
          <w:sz w:val="32"/>
          <w:szCs w:val="32"/>
        </w:rPr>
        <w:t>整体支出实行绩效目标管理，纳入</w:t>
      </w:r>
      <w:r>
        <w:rPr>
          <w:rFonts w:hint="eastAsia" w:ascii="仿宋_GB2312" w:eastAsia="仿宋_GB2312"/>
          <w:color w:val="auto"/>
          <w:sz w:val="32"/>
          <w:szCs w:val="32"/>
          <w:lang w:eastAsia="zh-CN"/>
        </w:rPr>
        <w:t>2023</w:t>
      </w:r>
      <w:r>
        <w:rPr>
          <w:rFonts w:hint="eastAsia" w:ascii="仿宋_GB2312" w:eastAsia="仿宋_GB2312"/>
          <w:color w:val="auto"/>
          <w:sz w:val="32"/>
          <w:szCs w:val="32"/>
        </w:rPr>
        <w:t>年部门整体支出绩效目标的金额为</w:t>
      </w:r>
      <w:r>
        <w:rPr>
          <w:rFonts w:hint="eastAsia" w:ascii="仿宋_GB2312" w:eastAsia="仿宋_GB2312"/>
          <w:color w:val="auto"/>
          <w:sz w:val="32"/>
          <w:szCs w:val="32"/>
          <w:lang w:val="en-US" w:eastAsia="zh-CN"/>
        </w:rPr>
        <w:t>4702.42</w:t>
      </w:r>
      <w:r>
        <w:rPr>
          <w:rFonts w:hint="eastAsia" w:ascii="仿宋_GB2312" w:eastAsia="仿宋_GB2312"/>
          <w:color w:val="auto"/>
          <w:sz w:val="32"/>
          <w:szCs w:val="32"/>
        </w:rPr>
        <w:t>万元，其中，</w:t>
      </w:r>
      <w:r>
        <w:rPr>
          <w:rFonts w:hint="eastAsia" w:ascii="仿宋_GB2312" w:eastAsia="仿宋_GB2312"/>
          <w:color w:val="auto"/>
          <w:sz w:val="32"/>
          <w:szCs w:val="32"/>
          <w:lang w:val="en-US" w:eastAsia="zh-CN"/>
        </w:rPr>
        <w:t>基本支出233.58万元，项目支出4468.85万元</w:t>
      </w:r>
      <w:r>
        <w:rPr>
          <w:rFonts w:hint="eastAsia" w:ascii="仿宋_GB2312" w:eastAsia="仿宋_GB2312"/>
          <w:color w:val="auto"/>
          <w:sz w:val="32"/>
          <w:szCs w:val="32"/>
        </w:rPr>
        <w:t>。部门</w:t>
      </w:r>
      <w:r>
        <w:rPr>
          <w:rFonts w:hint="eastAsia" w:ascii="仿宋_GB2312" w:eastAsia="仿宋_GB2312"/>
          <w:color w:val="auto"/>
          <w:sz w:val="32"/>
          <w:szCs w:val="32"/>
          <w:lang w:eastAsia="zh-CN"/>
        </w:rPr>
        <w:t>整体支出绩效</w:t>
      </w:r>
      <w:r>
        <w:rPr>
          <w:rFonts w:hint="eastAsia" w:ascii="仿宋_GB2312" w:eastAsia="仿宋_GB2312"/>
          <w:color w:val="auto"/>
          <w:sz w:val="32"/>
          <w:szCs w:val="32"/>
        </w:rPr>
        <w:t>管理开展情况、绩效目标</w:t>
      </w:r>
      <w:r>
        <w:rPr>
          <w:rFonts w:hint="eastAsia" w:ascii="仿宋_GB2312" w:eastAsia="仿宋_GB2312"/>
          <w:color w:val="auto"/>
          <w:sz w:val="32"/>
          <w:szCs w:val="32"/>
          <w:lang w:eastAsia="zh-CN"/>
        </w:rPr>
        <w:t>具体评价</w:t>
      </w:r>
      <w:r>
        <w:rPr>
          <w:rFonts w:hint="eastAsia" w:ascii="仿宋_GB2312" w:eastAsia="仿宋_GB2312"/>
          <w:color w:val="auto"/>
          <w:sz w:val="32"/>
          <w:szCs w:val="32"/>
        </w:rPr>
        <w:t>如下</w:t>
      </w:r>
      <w:r>
        <w:rPr>
          <w:rFonts w:hint="eastAsia" w:ascii="仿宋_GB2312" w:eastAsia="仿宋_GB2312"/>
          <w:color w:val="auto"/>
          <w:sz w:val="32"/>
          <w:szCs w:val="32"/>
          <w:lang w:eastAsia="zh-CN"/>
        </w:rPr>
        <w:t>：</w:t>
      </w:r>
    </w:p>
    <w:p w14:paraId="7B37B317">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val="en-US" w:eastAsia="zh-CN"/>
        </w:rPr>
        <w:t>一</w:t>
      </w:r>
      <w:r>
        <w:rPr>
          <w:rFonts w:hint="eastAsia" w:ascii="黑体" w:hAnsi="黑体" w:eastAsia="黑体"/>
          <w:color w:val="auto"/>
          <w:sz w:val="32"/>
          <w:szCs w:val="32"/>
        </w:rPr>
        <w:t>、工作开展情况</w:t>
      </w:r>
    </w:p>
    <w:p w14:paraId="7CEED5D3">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黑体" w:eastAsia="楷体_GB2312"/>
          <w:b w:val="0"/>
          <w:bCs/>
          <w:color w:val="auto"/>
          <w:sz w:val="32"/>
          <w:szCs w:val="32"/>
        </w:rPr>
        <w:t>（一）严格程序，完善管理，低保工作日趋规范</w:t>
      </w:r>
      <w:r>
        <w:rPr>
          <w:rFonts w:hint="eastAsia" w:ascii="楷体_GB2312" w:hAnsi="黑体" w:eastAsia="楷体_GB2312"/>
          <w:b/>
          <w:color w:val="auto"/>
          <w:sz w:val="32"/>
          <w:szCs w:val="32"/>
        </w:rPr>
        <w:t>。</w:t>
      </w:r>
      <w:r>
        <w:rPr>
          <w:rFonts w:hint="eastAsia" w:ascii="仿宋_GB2312" w:eastAsia="仿宋_GB2312"/>
          <w:b/>
          <w:bCs w:val="0"/>
          <w:color w:val="auto"/>
          <w:sz w:val="32"/>
          <w:szCs w:val="32"/>
        </w:rPr>
        <w:t>一是</w:t>
      </w:r>
      <w:r>
        <w:rPr>
          <w:rFonts w:hint="eastAsia" w:ascii="仿宋_GB2312" w:eastAsia="仿宋_GB2312"/>
          <w:b w:val="0"/>
          <w:bCs/>
          <w:color w:val="auto"/>
          <w:sz w:val="32"/>
          <w:szCs w:val="32"/>
        </w:rPr>
        <w:t>巩固提</w:t>
      </w:r>
      <w:r>
        <w:rPr>
          <w:rFonts w:hint="eastAsia" w:ascii="仿宋_GB2312" w:eastAsia="仿宋_GB2312"/>
          <w:color w:val="auto"/>
          <w:sz w:val="32"/>
          <w:szCs w:val="32"/>
        </w:rPr>
        <w:t>高城乡低保的分类施保和规范化管理，</w:t>
      </w:r>
      <w:r>
        <w:rPr>
          <w:rFonts w:hint="eastAsia" w:ascii="仿宋_GB2312" w:eastAsia="仿宋_GB2312"/>
          <w:color w:val="auto"/>
          <w:sz w:val="32"/>
          <w:szCs w:val="32"/>
          <w:lang w:val="en-US" w:eastAsia="zh-CN"/>
        </w:rPr>
        <w:t>继续完善</w:t>
      </w:r>
      <w:r>
        <w:rPr>
          <w:rFonts w:hint="eastAsia" w:ascii="仿宋_GB2312" w:eastAsia="仿宋_GB2312"/>
          <w:color w:val="auto"/>
          <w:sz w:val="32"/>
          <w:szCs w:val="32"/>
        </w:rPr>
        <w:t>低收入家庭经济状况核对机制，</w:t>
      </w:r>
      <w:r>
        <w:rPr>
          <w:rFonts w:hint="eastAsia" w:ascii="仿宋_GB2312" w:eastAsia="仿宋_GB2312"/>
          <w:color w:val="auto"/>
          <w:sz w:val="32"/>
          <w:szCs w:val="32"/>
          <w:lang w:val="en-US" w:eastAsia="zh-CN"/>
        </w:rPr>
        <w:t>克服疫情影响</w:t>
      </w:r>
      <w:r>
        <w:rPr>
          <w:rFonts w:hint="eastAsia" w:ascii="仿宋_GB2312" w:eastAsia="仿宋_GB2312"/>
          <w:color w:val="auto"/>
          <w:sz w:val="32"/>
          <w:szCs w:val="32"/>
        </w:rPr>
        <w:t>按防控</w:t>
      </w:r>
      <w:r>
        <w:rPr>
          <w:rFonts w:hint="eastAsia" w:ascii="仿宋_GB2312" w:eastAsia="仿宋_GB2312"/>
          <w:color w:val="auto"/>
          <w:sz w:val="32"/>
          <w:szCs w:val="32"/>
          <w:lang w:val="en-US" w:eastAsia="zh-CN"/>
        </w:rPr>
        <w:t>要求</w:t>
      </w:r>
      <w:r>
        <w:rPr>
          <w:rFonts w:hint="eastAsia" w:ascii="仿宋_GB2312" w:eastAsia="仿宋_GB2312"/>
          <w:color w:val="auto"/>
          <w:sz w:val="32"/>
          <w:szCs w:val="32"/>
        </w:rPr>
        <w:t>，组织各乡镇街道在确保健康安全的前提下</w:t>
      </w:r>
      <w:r>
        <w:rPr>
          <w:rFonts w:hint="eastAsia" w:ascii="仿宋_GB2312" w:eastAsia="仿宋_GB2312"/>
          <w:color w:val="auto"/>
          <w:sz w:val="32"/>
          <w:szCs w:val="32"/>
          <w:lang w:eastAsia="zh-CN"/>
        </w:rPr>
        <w:t>，</w:t>
      </w:r>
      <w:r>
        <w:rPr>
          <w:rFonts w:hint="eastAsia" w:ascii="仿宋_GB2312" w:eastAsia="仿宋_GB2312"/>
          <w:color w:val="auto"/>
          <w:sz w:val="32"/>
          <w:szCs w:val="32"/>
        </w:rPr>
        <w:t>限人数错峰开展年度审核，对老弱病残等不方便出门的困难群众提供上门年审服务，</w:t>
      </w:r>
      <w:r>
        <w:rPr>
          <w:rFonts w:hint="eastAsia" w:ascii="仿宋_GB2312" w:eastAsia="仿宋_GB2312"/>
          <w:color w:val="auto"/>
          <w:sz w:val="32"/>
          <w:szCs w:val="32"/>
          <w:lang w:val="en-US" w:eastAsia="zh-CN"/>
        </w:rPr>
        <w:t>并</w:t>
      </w:r>
      <w:r>
        <w:rPr>
          <w:rFonts w:hint="eastAsia" w:ascii="仿宋_GB2312" w:eastAsia="仿宋_GB2312"/>
          <w:color w:val="auto"/>
          <w:sz w:val="32"/>
          <w:szCs w:val="32"/>
        </w:rPr>
        <w:t>认真</w:t>
      </w:r>
      <w:r>
        <w:rPr>
          <w:rFonts w:hint="eastAsia" w:ascii="仿宋_GB2312" w:eastAsia="仿宋_GB2312"/>
          <w:color w:val="auto"/>
          <w:sz w:val="32"/>
          <w:szCs w:val="32"/>
          <w:lang w:val="en-US" w:eastAsia="zh-CN"/>
        </w:rPr>
        <w:t>进行了</w:t>
      </w:r>
      <w:r>
        <w:rPr>
          <w:rFonts w:hint="eastAsia" w:ascii="仿宋_GB2312" w:eastAsia="仿宋_GB2312"/>
          <w:color w:val="auto"/>
          <w:sz w:val="32"/>
          <w:szCs w:val="32"/>
        </w:rPr>
        <w:t>城乡低保动态管理</w:t>
      </w:r>
      <w:r>
        <w:rPr>
          <w:rFonts w:hint="eastAsia" w:ascii="仿宋_GB2312" w:eastAsia="仿宋_GB2312"/>
          <w:color w:val="auto"/>
          <w:sz w:val="32"/>
          <w:szCs w:val="32"/>
          <w:lang w:val="en-US" w:eastAsia="zh-CN"/>
        </w:rPr>
        <w:t>和</w:t>
      </w:r>
      <w:r>
        <w:rPr>
          <w:rFonts w:hint="eastAsia" w:ascii="仿宋_GB2312" w:eastAsia="仿宋_GB2312"/>
          <w:color w:val="auto"/>
          <w:sz w:val="32"/>
          <w:szCs w:val="32"/>
        </w:rPr>
        <w:t>清理整顿工作</w:t>
      </w:r>
      <w:r>
        <w:rPr>
          <w:rFonts w:hint="eastAsia" w:ascii="仿宋_GB2312" w:eastAsia="仿宋_GB2312"/>
          <w:color w:val="auto"/>
          <w:sz w:val="32"/>
          <w:szCs w:val="32"/>
          <w:lang w:eastAsia="zh-CN"/>
        </w:rPr>
        <w:t>。大祥核对做到静默不沉默，工作不停歇，圆满完成今年新申请和复核任务。</w:t>
      </w:r>
      <w:r>
        <w:rPr>
          <w:rFonts w:hint="eastAsia" w:ascii="仿宋_GB2312" w:hAnsi="仿宋_GB2312" w:eastAsia="仿宋_GB2312" w:cs="仿宋_GB2312"/>
          <w:b w:val="0"/>
          <w:bCs/>
          <w:color w:val="auto"/>
          <w:sz w:val="32"/>
          <w:szCs w:val="32"/>
        </w:rPr>
        <w:t>按政策新增城乡低保对象</w:t>
      </w:r>
      <w:r>
        <w:rPr>
          <w:rFonts w:hint="eastAsia" w:ascii="仿宋_GB2312" w:hAnsi="仿宋_GB2312" w:eastAsia="仿宋_GB2312" w:cs="仿宋_GB2312"/>
          <w:b w:val="0"/>
          <w:bCs/>
          <w:color w:val="auto"/>
          <w:sz w:val="32"/>
          <w:szCs w:val="32"/>
          <w:lang w:val="en-US" w:eastAsia="zh-CN"/>
        </w:rPr>
        <w:t>432</w:t>
      </w:r>
      <w:r>
        <w:rPr>
          <w:rFonts w:hint="eastAsia" w:ascii="仿宋_GB2312" w:hAnsi="仿宋_GB2312" w:eastAsia="仿宋_GB2312" w:cs="仿宋_GB2312"/>
          <w:b w:val="0"/>
          <w:bCs/>
          <w:color w:val="auto"/>
          <w:sz w:val="32"/>
          <w:szCs w:val="32"/>
        </w:rPr>
        <w:t>户，</w:t>
      </w:r>
      <w:r>
        <w:rPr>
          <w:rFonts w:hint="eastAsia" w:ascii="仿宋_GB2312" w:hAnsi="仿宋_GB2312" w:eastAsia="仿宋_GB2312" w:cs="仿宋_GB2312"/>
          <w:b w:val="0"/>
          <w:bCs/>
          <w:color w:val="auto"/>
          <w:sz w:val="32"/>
          <w:szCs w:val="32"/>
          <w:lang w:val="en-US" w:eastAsia="zh-CN"/>
        </w:rPr>
        <w:t>1099</w:t>
      </w:r>
      <w:r>
        <w:rPr>
          <w:rFonts w:hint="eastAsia" w:ascii="仿宋_GB2312" w:hAnsi="仿宋_GB2312" w:eastAsia="仿宋_GB2312" w:cs="仿宋_GB2312"/>
          <w:b w:val="0"/>
          <w:bCs/>
          <w:color w:val="auto"/>
          <w:sz w:val="32"/>
          <w:szCs w:val="32"/>
        </w:rPr>
        <w:t>人，停发因经济财产状况超过</w:t>
      </w:r>
      <w:r>
        <w:rPr>
          <w:rFonts w:hint="eastAsia" w:ascii="仿宋_GB2312" w:hAnsi="仿宋_GB2312" w:eastAsia="仿宋_GB2312" w:cs="仿宋_GB2312"/>
          <w:color w:val="auto"/>
          <w:sz w:val="32"/>
          <w:szCs w:val="32"/>
        </w:rPr>
        <w:t>标准</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rPr>
        <w:t>死亡</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各类城乡对象</w:t>
      </w:r>
      <w:r>
        <w:rPr>
          <w:rFonts w:hint="eastAsia" w:ascii="仿宋_GB2312" w:hAnsi="仿宋_GB2312" w:eastAsia="仿宋_GB2312" w:cs="仿宋_GB2312"/>
          <w:color w:val="auto"/>
          <w:sz w:val="32"/>
          <w:szCs w:val="32"/>
          <w:lang w:val="en-US" w:eastAsia="zh-CN"/>
        </w:rPr>
        <w:t>924</w:t>
      </w:r>
      <w:r>
        <w:rPr>
          <w:rFonts w:hint="eastAsia" w:ascii="仿宋_GB2312" w:hAnsi="仿宋_GB2312" w:eastAsia="仿宋_GB2312" w:cs="仿宋_GB2312"/>
          <w:color w:val="auto"/>
          <w:sz w:val="32"/>
          <w:szCs w:val="32"/>
        </w:rPr>
        <w:t>户</w:t>
      </w:r>
      <w:r>
        <w:rPr>
          <w:rFonts w:hint="eastAsia" w:ascii="仿宋_GB2312" w:hAnsi="仿宋_GB2312" w:eastAsia="仿宋_GB2312" w:cs="仿宋_GB2312"/>
          <w:color w:val="auto"/>
          <w:sz w:val="32"/>
          <w:szCs w:val="32"/>
          <w:lang w:val="en-US" w:eastAsia="zh-CN"/>
        </w:rPr>
        <w:t>1470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截止12月底，我区城乡低保对象分别是2898户4893人、1541户2848人。全年累计发放城乡低保3176.4889万元，其中城市低保发放2339.7293万元，月人均救助水平395.96元；农村低保发放836.7596万元，月人均救助水平266.74元。，四是着力提升慈善服务社会的能力和水平，关心帮扶困难群众生产生活，共统筹整合财政等各项资金 303万余元，走访慰问4700余户困难群众。</w:t>
      </w:r>
    </w:p>
    <w:p w14:paraId="609409D9">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color w:val="auto"/>
          <w:sz w:val="32"/>
          <w:szCs w:val="32"/>
        </w:rPr>
      </w:pPr>
      <w:r>
        <w:rPr>
          <w:rFonts w:hint="eastAsia" w:ascii="楷体_GB2312" w:hAnsi="黑体" w:eastAsia="楷体_GB2312"/>
          <w:b w:val="0"/>
          <w:bCs/>
          <w:color w:val="auto"/>
          <w:sz w:val="32"/>
          <w:szCs w:val="32"/>
        </w:rPr>
        <w:t>（二）加大投入，夯实基础，特困人员供养水平明显增强。</w:t>
      </w:r>
      <w:r>
        <w:rPr>
          <w:rFonts w:hint="eastAsia" w:ascii="仿宋_GB2312" w:hAnsi="仿宋_GB2312" w:eastAsia="仿宋_GB2312" w:cs="仿宋_GB2312"/>
          <w:b w:val="0"/>
          <w:bCs/>
          <w:color w:val="auto"/>
          <w:sz w:val="32"/>
          <w:szCs w:val="32"/>
          <w:lang w:val="en-US" w:eastAsia="zh-CN"/>
        </w:rPr>
        <w:t>一是</w:t>
      </w:r>
      <w:r>
        <w:rPr>
          <w:rFonts w:hint="eastAsia" w:ascii="仿宋_GB2312" w:hAnsi="仿宋_GB2312" w:eastAsia="仿宋_GB2312" w:cs="仿宋_GB2312"/>
          <w:b w:val="0"/>
          <w:bCs/>
          <w:color w:val="auto"/>
          <w:sz w:val="32"/>
          <w:szCs w:val="32"/>
        </w:rPr>
        <w:t>进一步完善</w:t>
      </w:r>
      <w:r>
        <w:rPr>
          <w:rFonts w:hint="eastAsia" w:ascii="仿宋_GB2312" w:hAnsi="仿宋_GB2312" w:eastAsia="仿宋_GB2312" w:cs="仿宋_GB2312"/>
          <w:b w:val="0"/>
          <w:bCs/>
          <w:color w:val="auto"/>
          <w:sz w:val="32"/>
          <w:szCs w:val="32"/>
          <w:lang w:val="en-US" w:eastAsia="zh-CN"/>
        </w:rPr>
        <w:t>特困供养</w:t>
      </w:r>
      <w:r>
        <w:rPr>
          <w:rFonts w:hint="eastAsia" w:ascii="仿宋_GB2312" w:hAnsi="仿宋_GB2312" w:eastAsia="仿宋_GB2312" w:cs="仿宋_GB2312"/>
          <w:b w:val="0"/>
          <w:bCs/>
          <w:color w:val="auto"/>
          <w:sz w:val="32"/>
          <w:szCs w:val="32"/>
        </w:rPr>
        <w:t>对象申报、审核、审批制度，重点完善责任追究制度和定期督查制度。</w:t>
      </w:r>
      <w:r>
        <w:rPr>
          <w:rFonts w:hint="eastAsia" w:ascii="仿宋_GB2312" w:hAnsi="仿宋_GB2312" w:eastAsia="仿宋_GB2312" w:cs="仿宋_GB2312"/>
          <w:color w:val="auto"/>
          <w:sz w:val="32"/>
          <w:szCs w:val="32"/>
          <w:lang w:val="en-US" w:eastAsia="zh-CN"/>
        </w:rPr>
        <w:t>累计打卡发放特困供养833.8795万元，并为所有特困供养对象购买了照料护理保险。保障特困供养对象866人（集中供养147人，分散供养719人）</w:t>
      </w:r>
      <w:r>
        <w:rPr>
          <w:rFonts w:hint="eastAsia" w:ascii="仿宋_GB2312" w:hAnsi="仿宋_GB2312" w:eastAsia="仿宋_GB2312" w:cs="仿宋_GB2312"/>
          <w:b w:val="0"/>
          <w:bCs/>
          <w:color w:val="auto"/>
          <w:sz w:val="32"/>
          <w:szCs w:val="32"/>
          <w:lang w:val="en-US" w:eastAsia="zh-CN"/>
        </w:rPr>
        <w:t>二是为全区所有特困供养对象在中国平安财产保险股份有限公司邵阳分公司购买了照料护理保险</w:t>
      </w:r>
      <w:r>
        <w:rPr>
          <w:rFonts w:hint="eastAsia" w:ascii="仿宋_GB2312" w:hAnsi="仿宋_GB2312" w:eastAsia="仿宋_GB2312" w:cs="仿宋_GB2312"/>
          <w:b w:val="0"/>
          <w:bCs/>
          <w:color w:val="auto"/>
          <w:sz w:val="32"/>
          <w:szCs w:val="32"/>
        </w:rPr>
        <w:t>。三是死亡安葬补助到位。资助基本丧葬服务费，妥善解决特困供养人员安葬问题。</w:t>
      </w:r>
    </w:p>
    <w:p w14:paraId="3C30A8CD">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color w:val="auto"/>
          <w:sz w:val="32"/>
          <w:szCs w:val="32"/>
        </w:rPr>
      </w:pPr>
      <w:r>
        <w:rPr>
          <w:rFonts w:hint="eastAsia" w:ascii="楷体_GB2312" w:hAnsi="黑体" w:eastAsia="楷体_GB2312"/>
          <w:b w:val="0"/>
          <w:bCs/>
          <w:color w:val="auto"/>
          <w:sz w:val="32"/>
          <w:szCs w:val="32"/>
        </w:rPr>
        <w:t>（</w:t>
      </w:r>
      <w:r>
        <w:rPr>
          <w:rFonts w:hint="eastAsia" w:ascii="楷体_GB2312" w:hAnsi="黑体" w:eastAsia="楷体_GB2312"/>
          <w:b w:val="0"/>
          <w:bCs/>
          <w:color w:val="auto"/>
          <w:sz w:val="32"/>
          <w:szCs w:val="32"/>
          <w:lang w:val="en-US" w:eastAsia="zh-CN"/>
        </w:rPr>
        <w:t>三</w:t>
      </w:r>
      <w:r>
        <w:rPr>
          <w:rFonts w:hint="eastAsia" w:ascii="楷体_GB2312" w:hAnsi="黑体" w:eastAsia="楷体_GB2312"/>
          <w:b w:val="0"/>
          <w:bCs/>
          <w:color w:val="auto"/>
          <w:sz w:val="32"/>
          <w:szCs w:val="32"/>
        </w:rPr>
        <w:t>）统筹各方，提升水平，</w:t>
      </w:r>
      <w:r>
        <w:rPr>
          <w:rFonts w:hint="eastAsia" w:ascii="楷体_GB2312" w:hAnsi="黑体" w:eastAsia="楷体_GB2312"/>
          <w:b w:val="0"/>
          <w:bCs/>
          <w:color w:val="auto"/>
          <w:sz w:val="32"/>
          <w:szCs w:val="32"/>
          <w:lang w:val="en-US" w:eastAsia="zh-CN"/>
        </w:rPr>
        <w:t>临时救助</w:t>
      </w:r>
      <w:r>
        <w:rPr>
          <w:rFonts w:hint="eastAsia" w:ascii="楷体_GB2312" w:hAnsi="黑体" w:eastAsia="楷体_GB2312"/>
          <w:b w:val="0"/>
          <w:bCs/>
          <w:color w:val="auto"/>
          <w:sz w:val="32"/>
          <w:szCs w:val="32"/>
        </w:rPr>
        <w:t>和慈善工作得到强化。</w:t>
      </w:r>
      <w:r>
        <w:rPr>
          <w:rFonts w:hint="eastAsia" w:ascii="仿宋_GB2312" w:eastAsia="仿宋_GB2312"/>
          <w:b w:val="0"/>
          <w:bCs/>
          <w:color w:val="auto"/>
          <w:sz w:val="32"/>
          <w:szCs w:val="32"/>
        </w:rPr>
        <w:t>一是对因病、因残、因灾等各种特殊原因造成基本生活出现暂时困难的家庭，给予非定期、非定量的临时救助</w:t>
      </w:r>
      <w:r>
        <w:rPr>
          <w:rFonts w:hint="eastAsia" w:ascii="仿宋_GB2312" w:eastAsia="仿宋_GB2312"/>
          <w:color w:val="auto"/>
          <w:sz w:val="32"/>
          <w:szCs w:val="32"/>
        </w:rPr>
        <w:t>，着力缓解城乡困难群众突发性、临时性生活困难</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lang w:val="en-US" w:eastAsia="zh-CN"/>
        </w:rPr>
        <w:t>累计保障临时困难群众4331人次，发放临时救助资金407.41万元。</w:t>
      </w:r>
      <w:r>
        <w:rPr>
          <w:rFonts w:hint="eastAsia" w:ascii="仿宋_GB2312" w:eastAsia="仿宋_GB2312"/>
          <w:b/>
          <w:bCs/>
          <w:color w:val="auto"/>
          <w:sz w:val="32"/>
          <w:szCs w:val="32"/>
          <w:lang w:val="en-US" w:eastAsia="zh-CN"/>
        </w:rPr>
        <w:t>二是</w:t>
      </w:r>
      <w:r>
        <w:rPr>
          <w:rFonts w:hint="eastAsia" w:ascii="仿宋_GB2312" w:eastAsia="仿宋_GB2312"/>
          <w:color w:val="auto"/>
          <w:sz w:val="32"/>
          <w:szCs w:val="32"/>
        </w:rPr>
        <w:t>加大政策引导、政府购买服务力度，吸引社会资金和社会力量参与</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着力</w:t>
      </w:r>
      <w:r>
        <w:rPr>
          <w:rFonts w:hint="eastAsia" w:ascii="仿宋_GB2312" w:eastAsia="仿宋_GB2312"/>
          <w:color w:val="auto"/>
          <w:sz w:val="32"/>
          <w:szCs w:val="32"/>
        </w:rPr>
        <w:t>提升慈善服务社会的能力和水平。</w:t>
      </w:r>
      <w:r>
        <w:rPr>
          <w:rFonts w:hint="eastAsia" w:ascii="仿宋_GB2312" w:eastAsia="仿宋_GB2312"/>
          <w:color w:val="auto"/>
          <w:sz w:val="32"/>
          <w:szCs w:val="32"/>
          <w:lang w:val="en-US" w:eastAsia="zh-CN"/>
        </w:rPr>
        <w:t>今</w:t>
      </w:r>
      <w:r>
        <w:rPr>
          <w:rFonts w:hint="eastAsia" w:ascii="仿宋_GB2312" w:eastAsia="仿宋_GB2312"/>
          <w:color w:val="auto"/>
          <w:sz w:val="32"/>
          <w:szCs w:val="32"/>
        </w:rPr>
        <w:t>年以来共开展“</w:t>
      </w:r>
      <w:r>
        <w:rPr>
          <w:rFonts w:hint="eastAsia" w:ascii="仿宋_GB2312" w:eastAsia="仿宋_GB2312"/>
          <w:color w:val="auto"/>
          <w:sz w:val="32"/>
          <w:szCs w:val="32"/>
          <w:lang w:eastAsia="zh-CN"/>
        </w:rPr>
        <w:t>携手做慈善，传播真善美</w:t>
      </w:r>
      <w:r>
        <w:rPr>
          <w:rFonts w:hint="eastAsia" w:ascii="仿宋_GB2312" w:eastAsia="仿宋_GB2312"/>
          <w:color w:val="auto"/>
          <w:sz w:val="32"/>
          <w:szCs w:val="32"/>
        </w:rPr>
        <w:t>”、</w:t>
      </w:r>
      <w:r>
        <w:rPr>
          <w:rFonts w:hint="eastAsia" w:ascii="仿宋_GB2312" w:eastAsia="仿宋_GB2312"/>
          <w:color w:val="auto"/>
          <w:sz w:val="32"/>
          <w:szCs w:val="32"/>
          <w:lang w:eastAsia="zh-CN"/>
        </w:rPr>
        <w:t>第七个</w:t>
      </w:r>
      <w:r>
        <w:rPr>
          <w:rFonts w:hint="eastAsia" w:ascii="仿宋_GB2312" w:eastAsia="仿宋_GB2312"/>
          <w:color w:val="auto"/>
          <w:sz w:val="32"/>
          <w:szCs w:val="32"/>
        </w:rPr>
        <w:t>“</w:t>
      </w:r>
      <w:r>
        <w:rPr>
          <w:rFonts w:hint="eastAsia" w:ascii="仿宋_GB2312" w:eastAsia="仿宋_GB2312"/>
          <w:color w:val="auto"/>
          <w:sz w:val="32"/>
          <w:szCs w:val="32"/>
          <w:lang w:eastAsia="zh-CN"/>
        </w:rPr>
        <w:t>中华慈善日</w:t>
      </w:r>
      <w:r>
        <w:rPr>
          <w:rFonts w:hint="eastAsia" w:ascii="仿宋_GB2312" w:eastAsia="仿宋_GB2312"/>
          <w:color w:val="auto"/>
          <w:sz w:val="32"/>
          <w:szCs w:val="32"/>
        </w:rPr>
        <w:t>”</w:t>
      </w:r>
      <w:r>
        <w:rPr>
          <w:rFonts w:hint="eastAsia" w:ascii="仿宋_GB2312" w:eastAsia="仿宋_GB2312"/>
          <w:color w:val="auto"/>
          <w:sz w:val="32"/>
          <w:szCs w:val="32"/>
          <w:lang w:eastAsia="zh-CN"/>
        </w:rPr>
        <w:t>主题活动</w:t>
      </w:r>
      <w:r>
        <w:rPr>
          <w:rFonts w:hint="eastAsia" w:ascii="仿宋_GB2312" w:eastAsia="仿宋_GB2312"/>
          <w:color w:val="auto"/>
          <w:sz w:val="32"/>
          <w:szCs w:val="32"/>
        </w:rPr>
        <w:t>等公益慈善活动</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余场次，发放上级下拨爱心物质价值</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万余元，服务群众</w:t>
      </w:r>
      <w:r>
        <w:rPr>
          <w:rFonts w:hint="eastAsia" w:ascii="仿宋_GB2312" w:eastAsia="仿宋_GB2312"/>
          <w:color w:val="auto"/>
          <w:sz w:val="32"/>
          <w:szCs w:val="32"/>
          <w:lang w:val="en-US" w:eastAsia="zh-CN"/>
        </w:rPr>
        <w:t>400</w:t>
      </w:r>
      <w:r>
        <w:rPr>
          <w:rFonts w:hint="eastAsia" w:ascii="仿宋_GB2312" w:eastAsia="仿宋_GB2312"/>
          <w:color w:val="auto"/>
          <w:sz w:val="32"/>
          <w:szCs w:val="32"/>
        </w:rPr>
        <w:t>余人次。</w:t>
      </w:r>
    </w:p>
    <w:p w14:paraId="5B80B6D5">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val="0"/>
          <w:bCs w:val="0"/>
          <w:color w:val="auto"/>
          <w:sz w:val="32"/>
          <w:szCs w:val="32"/>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rPr>
        <w:t>）攻难克坚，积极探索，加快基层政权和</w:t>
      </w:r>
      <w:r>
        <w:rPr>
          <w:rFonts w:hint="eastAsia" w:ascii="楷体" w:hAnsi="楷体" w:eastAsia="楷体" w:cs="楷体"/>
          <w:b w:val="0"/>
          <w:bCs w:val="0"/>
          <w:color w:val="auto"/>
          <w:sz w:val="32"/>
          <w:szCs w:val="32"/>
          <w:lang w:val="en-US" w:eastAsia="zh-CN"/>
        </w:rPr>
        <w:t>区划地名建设</w:t>
      </w:r>
      <w:r>
        <w:rPr>
          <w:rFonts w:hint="eastAsia" w:ascii="楷体" w:hAnsi="楷体" w:eastAsia="楷体" w:cs="楷体"/>
          <w:b w:val="0"/>
          <w:bCs w:val="0"/>
          <w:color w:val="auto"/>
          <w:sz w:val="32"/>
          <w:szCs w:val="32"/>
        </w:rPr>
        <w:t>步伐。</w:t>
      </w:r>
      <w:r>
        <w:rPr>
          <w:rFonts w:hint="eastAsia" w:ascii="仿宋_GB2312" w:hAnsi="仿宋_GB2312" w:eastAsia="仿宋_GB2312" w:cs="仿宋_GB2312"/>
          <w:b w:val="0"/>
          <w:bCs w:val="0"/>
          <w:color w:val="auto"/>
          <w:sz w:val="32"/>
          <w:szCs w:val="32"/>
          <w:lang w:val="en-US" w:eastAsia="zh-CN"/>
        </w:rPr>
        <w:t>一是</w:t>
      </w:r>
      <w:r>
        <w:rPr>
          <w:rFonts w:hint="eastAsia" w:ascii="仿宋_GB2312" w:hAnsi="仿宋_GB2312" w:eastAsia="仿宋_GB2312" w:cs="仿宋_GB2312"/>
          <w:b w:val="0"/>
          <w:bCs w:val="0"/>
          <w:color w:val="auto"/>
          <w:sz w:val="32"/>
          <w:szCs w:val="32"/>
        </w:rPr>
        <w:t>完成村（居）</w:t>
      </w:r>
      <w:r>
        <w:rPr>
          <w:rFonts w:hint="eastAsia" w:ascii="仿宋_GB2312" w:hAnsi="仿宋_GB2312" w:eastAsia="仿宋_GB2312" w:cs="仿宋_GB2312"/>
          <w:b w:val="0"/>
          <w:bCs w:val="0"/>
          <w:color w:val="auto"/>
          <w:sz w:val="32"/>
          <w:szCs w:val="32"/>
          <w:lang w:val="en-US" w:eastAsia="zh-CN"/>
        </w:rPr>
        <w:t>下属公共卫生委员会选举，依法依规产生村（居）公共卫生委员会成员。二是推进清理整治不规范地名整治工作，平稳完成东方威尼斯小区更名为东方华庭，大顺米兰豪苑小区更名为文庭雅苑。三是开展国家地名数据库质量提升行动，对国家地名信息数据库行政区划、自然地理实体、街路巷、群众自治组织及居民点五类共3969条地名及以上</w:t>
      </w:r>
      <w:r>
        <w:rPr>
          <w:rFonts w:hint="eastAsia" w:ascii="仿宋_GB2312" w:hAnsi="仿宋_GB2312" w:eastAsia="仿宋_GB2312" w:cs="仿宋_GB2312"/>
          <w:b w:val="0"/>
          <w:bCs w:val="0"/>
          <w:color w:val="auto"/>
          <w:sz w:val="32"/>
          <w:szCs w:val="32"/>
        </w:rPr>
        <w:t>五类之外的3000余条地名</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逐一进行审核、修改、补录信息的审核入库。</w:t>
      </w:r>
    </w:p>
    <w:p w14:paraId="6E841E5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楷体_GB2312" w:hAnsi="宋体" w:eastAsia="楷体_GB2312" w:cs="宋体"/>
          <w:b w:val="0"/>
          <w:bCs/>
          <w:color w:val="auto"/>
          <w:kern w:val="0"/>
          <w:sz w:val="32"/>
          <w:szCs w:val="32"/>
        </w:rPr>
        <w:t>（</w:t>
      </w:r>
      <w:r>
        <w:rPr>
          <w:rFonts w:hint="eastAsia" w:ascii="楷体_GB2312" w:hAnsi="宋体" w:eastAsia="楷体_GB2312" w:cs="宋体"/>
          <w:b w:val="0"/>
          <w:bCs/>
          <w:color w:val="auto"/>
          <w:kern w:val="0"/>
          <w:sz w:val="32"/>
          <w:szCs w:val="32"/>
          <w:lang w:val="en-US" w:eastAsia="zh-CN"/>
        </w:rPr>
        <w:t>五</w:t>
      </w:r>
      <w:r>
        <w:rPr>
          <w:rFonts w:hint="eastAsia" w:ascii="楷体_GB2312" w:hAnsi="宋体" w:eastAsia="楷体_GB2312" w:cs="宋体"/>
          <w:b w:val="0"/>
          <w:bCs/>
          <w:color w:val="auto"/>
          <w:kern w:val="0"/>
          <w:sz w:val="32"/>
          <w:szCs w:val="32"/>
        </w:rPr>
        <w:t>）依法管理、扎实工作，社会事务管理进一步规范。</w:t>
      </w:r>
      <w:r>
        <w:rPr>
          <w:rFonts w:hint="eastAsia" w:ascii="仿宋_GB2312" w:hAnsi="宋体" w:eastAsia="仿宋_GB2312" w:cs="宋体"/>
          <w:b/>
          <w:bCs/>
          <w:color w:val="auto"/>
          <w:kern w:val="0"/>
          <w:sz w:val="32"/>
          <w:szCs w:val="32"/>
        </w:rPr>
        <w:t>一是</w:t>
      </w:r>
      <w:r>
        <w:rPr>
          <w:rFonts w:hint="eastAsia" w:ascii="仿宋_GB2312" w:hAnsi="宋体" w:eastAsia="仿宋_GB2312" w:cs="宋体"/>
          <w:color w:val="auto"/>
          <w:kern w:val="0"/>
          <w:sz w:val="32"/>
          <w:szCs w:val="32"/>
        </w:rPr>
        <w:t>着力提高婚姻登记服务和创新水平。</w:t>
      </w:r>
      <w:r>
        <w:rPr>
          <w:rFonts w:hint="eastAsia" w:ascii="仿宋_GB2312" w:hAnsi="宋体" w:eastAsia="仿宋_GB2312" w:cs="宋体"/>
          <w:color w:val="auto"/>
          <w:kern w:val="0"/>
          <w:sz w:val="32"/>
          <w:szCs w:val="32"/>
          <w:lang w:val="en-US" w:eastAsia="zh-CN"/>
        </w:rPr>
        <w:t>今年</w:t>
      </w:r>
      <w:r>
        <w:rPr>
          <w:rFonts w:hint="eastAsia" w:ascii="仿宋_GB2312" w:hAnsi="仿宋_GB2312" w:eastAsia="仿宋_GB2312" w:cs="仿宋_GB2312"/>
          <w:b w:val="0"/>
          <w:bCs w:val="0"/>
          <w:color w:val="auto"/>
          <w:kern w:val="0"/>
          <w:sz w:val="32"/>
          <w:szCs w:val="32"/>
          <w:highlight w:val="none"/>
          <w:lang w:val="en-US" w:eastAsia="zh-CN"/>
        </w:rPr>
        <w:t>累计</w:t>
      </w:r>
      <w:r>
        <w:rPr>
          <w:rFonts w:hint="eastAsia" w:ascii="仿宋_GB2312" w:hAnsi="仿宋_GB2312" w:eastAsia="仿宋_GB2312" w:cs="仿宋_GB2312"/>
          <w:b w:val="0"/>
          <w:bCs w:val="0"/>
          <w:color w:val="auto"/>
          <w:sz w:val="32"/>
          <w:szCs w:val="32"/>
          <w:highlight w:val="none"/>
        </w:rPr>
        <w:t>办理结婚登记</w:t>
      </w:r>
      <w:r>
        <w:rPr>
          <w:rFonts w:hint="eastAsia" w:ascii="仿宋_GB2312" w:hAnsi="仿宋_GB2312" w:eastAsia="仿宋_GB2312" w:cs="仿宋_GB2312"/>
          <w:b w:val="0"/>
          <w:bCs w:val="0"/>
          <w:color w:val="auto"/>
          <w:sz w:val="32"/>
          <w:szCs w:val="32"/>
          <w:highlight w:val="none"/>
          <w:lang w:val="en-US" w:eastAsia="zh-CN"/>
        </w:rPr>
        <w:t>结婚1753对，离婚722对</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rPr>
        <w:t>，做到了婚姻登记合格率</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出证准确率100%的好成绩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同时，继续推进</w:t>
      </w:r>
      <w:r>
        <w:rPr>
          <w:rFonts w:hint="eastAsia" w:ascii="仿宋_GB2312" w:hAnsi="仿宋_GB2312" w:eastAsia="仿宋_GB2312" w:cs="仿宋_GB2312"/>
          <w:color w:val="auto"/>
          <w:sz w:val="32"/>
          <w:szCs w:val="32"/>
        </w:rPr>
        <w:t>“镜圆”婚姻公益辅导</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品牌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利用</w:t>
      </w:r>
      <w:r>
        <w:rPr>
          <w:rFonts w:hint="eastAsia" w:ascii="仿宋_GB2312" w:hAnsi="仿宋_GB2312" w:eastAsia="仿宋_GB2312" w:cs="仿宋_GB2312"/>
          <w:color w:val="auto"/>
          <w:sz w:val="32"/>
          <w:szCs w:val="32"/>
        </w:rPr>
        <w:t>每周三</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rPr>
        <w:t>心理咨询师、婚姻家庭咨询师、律师和社工师等</w:t>
      </w:r>
      <w:r>
        <w:rPr>
          <w:rFonts w:hint="eastAsia" w:ascii="仿宋_GB2312" w:hAnsi="仿宋_GB2312" w:eastAsia="仿宋_GB2312" w:cs="仿宋_GB2312"/>
          <w:color w:val="auto"/>
          <w:sz w:val="32"/>
          <w:szCs w:val="32"/>
          <w:lang w:val="en-US" w:eastAsia="zh-CN"/>
        </w:rPr>
        <w:t>组成</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志愿者</w:t>
      </w:r>
      <w:r>
        <w:rPr>
          <w:rFonts w:hint="eastAsia" w:ascii="仿宋_GB2312" w:hAnsi="仿宋_GB2312" w:eastAsia="仿宋_GB2312" w:cs="仿宋_GB2312"/>
          <w:color w:val="auto"/>
          <w:sz w:val="32"/>
          <w:szCs w:val="32"/>
        </w:rPr>
        <w:t>团队</w:t>
      </w:r>
      <w:r>
        <w:rPr>
          <w:rFonts w:hint="eastAsia" w:ascii="仿宋_GB2312" w:hAnsi="仿宋_GB2312" w:eastAsia="仿宋_GB2312" w:cs="仿宋_GB2312"/>
          <w:color w:val="auto"/>
          <w:sz w:val="32"/>
          <w:szCs w:val="32"/>
          <w:lang w:val="en-US" w:eastAsia="zh-CN"/>
        </w:rPr>
        <w:t>在婚姻登记中心</w:t>
      </w:r>
      <w:r>
        <w:rPr>
          <w:rFonts w:hint="eastAsia" w:ascii="仿宋_GB2312" w:hAnsi="仿宋_GB2312" w:eastAsia="仿宋_GB2312" w:cs="仿宋_GB2312"/>
          <w:color w:val="auto"/>
          <w:sz w:val="32"/>
          <w:szCs w:val="32"/>
        </w:rPr>
        <w:t>免费</w:t>
      </w:r>
      <w:r>
        <w:rPr>
          <w:rFonts w:hint="eastAsia" w:ascii="仿宋_GB2312" w:hAnsi="仿宋_GB2312" w:eastAsia="仿宋_GB2312" w:cs="仿宋_GB2312"/>
          <w:b w:val="0"/>
          <w:bCs w:val="0"/>
          <w:color w:val="auto"/>
          <w:sz w:val="32"/>
          <w:szCs w:val="32"/>
        </w:rPr>
        <w:t>提供</w:t>
      </w:r>
      <w:r>
        <w:rPr>
          <w:rFonts w:hint="eastAsia" w:ascii="仿宋_GB2312" w:hAnsi="仿宋_GB2312" w:eastAsia="仿宋_GB2312" w:cs="仿宋_GB2312"/>
          <w:b w:val="0"/>
          <w:bCs w:val="0"/>
          <w:color w:val="auto"/>
          <w:sz w:val="32"/>
          <w:szCs w:val="32"/>
          <w:lang w:eastAsia="zh-CN"/>
        </w:rPr>
        <w:t>婚前咨询</w:t>
      </w:r>
      <w:r>
        <w:rPr>
          <w:rFonts w:hint="eastAsia" w:ascii="仿宋_GB2312" w:hAnsi="仿宋_GB2312" w:eastAsia="仿宋_GB2312" w:cs="仿宋_GB2312"/>
          <w:b w:val="0"/>
          <w:bCs w:val="0"/>
          <w:color w:val="auto"/>
          <w:sz w:val="32"/>
          <w:szCs w:val="32"/>
        </w:rPr>
        <w:t>、离婚调解、心理疏导等服务</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val="en-US" w:eastAsia="zh-CN"/>
        </w:rPr>
        <w:t>二是</w:t>
      </w:r>
      <w:r>
        <w:rPr>
          <w:rFonts w:hint="eastAsia" w:ascii="仿宋_GB2312" w:hAnsi="仿宋_GB2312" w:eastAsia="仿宋_GB2312" w:cs="仿宋_GB2312"/>
          <w:b w:val="0"/>
          <w:bCs w:val="0"/>
          <w:color w:val="auto"/>
          <w:sz w:val="32"/>
          <w:szCs w:val="32"/>
        </w:rPr>
        <w:t>依法抓好社会组织管理工作。坚持严把登记入口关，扎实开展</w:t>
      </w:r>
      <w:r>
        <w:rPr>
          <w:rFonts w:hint="eastAsia" w:ascii="仿宋_GB2312" w:hAnsi="仿宋_GB2312" w:eastAsia="仿宋_GB2312" w:cs="仿宋_GB2312"/>
          <w:b w:val="0"/>
          <w:bCs w:val="0"/>
          <w:color w:val="auto"/>
          <w:sz w:val="32"/>
          <w:szCs w:val="32"/>
          <w:lang w:val="en-US" w:eastAsia="zh-CN"/>
        </w:rPr>
        <w:t>社会组织</w:t>
      </w:r>
      <w:r>
        <w:rPr>
          <w:rFonts w:hint="eastAsia" w:ascii="仿宋_GB2312" w:hAnsi="仿宋_GB2312" w:eastAsia="仿宋_GB2312" w:cs="仿宋_GB2312"/>
          <w:b w:val="0"/>
          <w:bCs w:val="0"/>
          <w:color w:val="auto"/>
          <w:sz w:val="32"/>
          <w:szCs w:val="32"/>
        </w:rPr>
        <w:t>年检</w:t>
      </w:r>
      <w:r>
        <w:rPr>
          <w:rFonts w:hint="eastAsia" w:ascii="仿宋_GB2312" w:hAnsi="仿宋_GB2312" w:eastAsia="仿宋_GB2312" w:cs="仿宋_GB2312"/>
          <w:b w:val="0"/>
          <w:bCs w:val="0"/>
          <w:color w:val="auto"/>
          <w:sz w:val="32"/>
          <w:szCs w:val="32"/>
          <w:lang w:val="en-US" w:eastAsia="zh-CN"/>
        </w:rPr>
        <w:t>和</w:t>
      </w:r>
      <w:r>
        <w:rPr>
          <w:rFonts w:hint="eastAsia" w:ascii="仿宋_GB2312" w:hAnsi="仿宋_GB2312" w:eastAsia="仿宋_GB2312" w:cs="仿宋_GB2312"/>
          <w:b w:val="0"/>
          <w:bCs w:val="0"/>
          <w:color w:val="auto"/>
          <w:sz w:val="32"/>
          <w:szCs w:val="32"/>
        </w:rPr>
        <w:t>四类社会组织直接登记和评估，目前全区</w:t>
      </w:r>
      <w:r>
        <w:rPr>
          <w:rFonts w:hint="eastAsia" w:ascii="仿宋_GB2312" w:hAnsi="仿宋_GB2312" w:eastAsia="仿宋_GB2312" w:cs="仿宋_GB2312"/>
          <w:b w:val="0"/>
          <w:bCs w:val="0"/>
          <w:color w:val="auto"/>
          <w:kern w:val="0"/>
          <w:sz w:val="32"/>
          <w:szCs w:val="32"/>
          <w:highlight w:val="none"/>
          <w:lang w:val="en-US" w:eastAsia="zh-CN"/>
        </w:rPr>
        <w:t>目前共有登记在册社会组织133家（社会团体27家，民办非企业单位108家）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kern w:val="0"/>
          <w:sz w:val="32"/>
          <w:szCs w:val="32"/>
          <w:highlight w:val="none"/>
          <w:lang w:val="en-US" w:eastAsia="zh-CN"/>
        </w:rPr>
        <w:t>三是累计发放孤儿生活补贴36.88万元，事实无人抚养儿童生活补贴78.47万元。四是累计发放困难残疾人生活补贴181.95万元，重度残疾人护理补贴283.46万元。四是充分发挥区社工站作用，累计开展关怀慰问空巢及孤寡老人、留守及困境儿童、特困家庭等各类志愿服务活动20余场。</w:t>
      </w:r>
      <w:bookmarkStart w:id="0" w:name="_GoBack"/>
      <w:bookmarkEnd w:id="0"/>
    </w:p>
    <w:p w14:paraId="7AF1B2E3">
      <w:pPr>
        <w:keepNext w:val="0"/>
        <w:keepLines w:val="0"/>
        <w:pageBreakBefore w:val="0"/>
        <w:widowControl w:val="0"/>
        <w:numPr>
          <w:ilvl w:val="0"/>
          <w:numId w:val="0"/>
        </w:numPr>
        <w:tabs>
          <w:tab w:val="left" w:pos="2399"/>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color w:val="auto"/>
          <w:kern w:val="0"/>
          <w:sz w:val="32"/>
          <w:szCs w:val="32"/>
          <w:lang w:eastAsia="zh-CN"/>
        </w:rPr>
      </w:pPr>
      <w:r>
        <w:rPr>
          <w:rFonts w:hint="eastAsia" w:ascii="楷体_GB2312" w:hAnsi="黑体" w:eastAsia="楷体_GB2312" w:cs="宋体"/>
          <w:b w:val="0"/>
          <w:bCs/>
          <w:color w:val="auto"/>
          <w:kern w:val="0"/>
          <w:sz w:val="32"/>
          <w:szCs w:val="32"/>
          <w:lang w:eastAsia="zh-CN"/>
        </w:rPr>
        <w:t>（</w:t>
      </w:r>
      <w:r>
        <w:rPr>
          <w:rFonts w:hint="eastAsia" w:ascii="楷体_GB2312" w:hAnsi="黑体" w:eastAsia="楷体_GB2312" w:cs="宋体"/>
          <w:b w:val="0"/>
          <w:bCs/>
          <w:color w:val="auto"/>
          <w:kern w:val="0"/>
          <w:sz w:val="32"/>
          <w:szCs w:val="32"/>
          <w:lang w:val="en-US" w:eastAsia="zh-CN"/>
        </w:rPr>
        <w:t>六</w:t>
      </w:r>
      <w:r>
        <w:rPr>
          <w:rFonts w:hint="eastAsia" w:ascii="楷体_GB2312" w:hAnsi="黑体" w:eastAsia="楷体_GB2312" w:cs="宋体"/>
          <w:b w:val="0"/>
          <w:bCs/>
          <w:color w:val="auto"/>
          <w:kern w:val="0"/>
          <w:sz w:val="32"/>
          <w:szCs w:val="32"/>
          <w:lang w:eastAsia="zh-CN"/>
        </w:rPr>
        <w:t>）</w:t>
      </w:r>
      <w:r>
        <w:rPr>
          <w:rFonts w:hint="eastAsia" w:ascii="楷体_GB2312" w:hAnsi="黑体" w:eastAsia="楷体_GB2312" w:cs="宋体"/>
          <w:b w:val="0"/>
          <w:bCs/>
          <w:color w:val="auto"/>
          <w:kern w:val="0"/>
          <w:sz w:val="32"/>
          <w:szCs w:val="32"/>
        </w:rPr>
        <w:t>强化管理，落实政策，</w:t>
      </w:r>
      <w:r>
        <w:rPr>
          <w:rFonts w:hint="eastAsia" w:ascii="楷体_GB2312" w:hAnsi="黑体" w:eastAsia="楷体_GB2312" w:cs="宋体"/>
          <w:b w:val="0"/>
          <w:bCs/>
          <w:color w:val="auto"/>
          <w:kern w:val="0"/>
          <w:sz w:val="32"/>
          <w:szCs w:val="32"/>
          <w:lang w:val="en-US" w:eastAsia="zh-CN"/>
        </w:rPr>
        <w:t>养老服务</w:t>
      </w:r>
      <w:r>
        <w:rPr>
          <w:rFonts w:hint="eastAsia" w:ascii="楷体_GB2312" w:hAnsi="黑体" w:eastAsia="楷体_GB2312" w:cs="宋体"/>
          <w:b w:val="0"/>
          <w:bCs/>
          <w:color w:val="auto"/>
          <w:kern w:val="0"/>
          <w:sz w:val="32"/>
          <w:szCs w:val="32"/>
        </w:rPr>
        <w:t>日益完善。</w:t>
      </w:r>
      <w:r>
        <w:rPr>
          <w:rFonts w:hint="eastAsia" w:ascii="仿宋_GB2312" w:eastAsia="仿宋_GB2312"/>
          <w:b w:val="0"/>
          <w:bCs/>
          <w:color w:val="auto"/>
          <w:sz w:val="32"/>
          <w:szCs w:val="32"/>
        </w:rPr>
        <w:t>一是鼓励推动养老服务机构发展。全力发挥公办敬老院养老支撑作用，大力支持民办养老服务机构发展，引导社会力量兴办养老机构。目前，全区养老服务机构共有1</w:t>
      </w:r>
      <w:r>
        <w:rPr>
          <w:rFonts w:hint="eastAsia" w:ascii="仿宋_GB2312" w:eastAsia="仿宋_GB2312"/>
          <w:b w:val="0"/>
          <w:bCs/>
          <w:color w:val="auto"/>
          <w:sz w:val="32"/>
          <w:szCs w:val="32"/>
          <w:lang w:val="en-US" w:eastAsia="zh-CN"/>
        </w:rPr>
        <w:t>3</w:t>
      </w:r>
      <w:r>
        <w:rPr>
          <w:rFonts w:hint="eastAsia" w:ascii="仿宋_GB2312" w:eastAsia="仿宋_GB2312"/>
          <w:b w:val="0"/>
          <w:bCs/>
          <w:color w:val="auto"/>
          <w:sz w:val="32"/>
          <w:szCs w:val="32"/>
        </w:rPr>
        <w:t>家，其中5家公办敬老院、</w:t>
      </w:r>
      <w:r>
        <w:rPr>
          <w:rFonts w:hint="eastAsia" w:ascii="仿宋_GB2312" w:eastAsia="仿宋_GB2312"/>
          <w:b w:val="0"/>
          <w:bCs/>
          <w:color w:val="auto"/>
          <w:sz w:val="32"/>
          <w:szCs w:val="32"/>
          <w:lang w:val="en-US" w:eastAsia="zh-CN"/>
        </w:rPr>
        <w:t>8</w:t>
      </w:r>
      <w:r>
        <w:rPr>
          <w:rFonts w:hint="eastAsia" w:ascii="仿宋_GB2312" w:eastAsia="仿宋_GB2312"/>
          <w:b w:val="0"/>
          <w:bCs/>
          <w:color w:val="auto"/>
          <w:sz w:val="32"/>
          <w:szCs w:val="32"/>
        </w:rPr>
        <w:t>家民办养老机构。</w:t>
      </w:r>
      <w:r>
        <w:rPr>
          <w:rFonts w:hint="eastAsia" w:ascii="仿宋_GB2312" w:eastAsia="仿宋_GB2312"/>
          <w:b w:val="0"/>
          <w:bCs/>
          <w:color w:val="auto"/>
          <w:sz w:val="32"/>
          <w:szCs w:val="32"/>
          <w:lang w:val="en-US" w:eastAsia="zh-CN"/>
        </w:rPr>
        <w:t>二是</w:t>
      </w:r>
      <w:r>
        <w:rPr>
          <w:rFonts w:hint="eastAsia" w:ascii="仿宋_GB2312" w:hAnsi="仿宋_GB2312" w:eastAsia="仿宋_GB2312" w:cs="仿宋_GB2312"/>
          <w:b w:val="0"/>
          <w:bCs/>
          <w:color w:val="auto"/>
          <w:sz w:val="32"/>
          <w:szCs w:val="32"/>
          <w:lang w:val="en-US" w:eastAsia="zh-CN"/>
        </w:rPr>
        <w:t>开展</w:t>
      </w:r>
      <w:r>
        <w:rPr>
          <w:rFonts w:hint="eastAsia" w:ascii="仿宋_GB2312" w:hAnsi="仿宋_GB2312" w:eastAsia="仿宋_GB2312" w:cs="仿宋_GB2312"/>
          <w:b w:val="0"/>
          <w:bCs/>
          <w:color w:val="auto"/>
          <w:sz w:val="32"/>
          <w:szCs w:val="32"/>
        </w:rPr>
        <w:t>困难老年人居家适老化改造</w:t>
      </w:r>
      <w:r>
        <w:rPr>
          <w:rFonts w:hint="eastAsia" w:ascii="仿宋_GB2312" w:hAnsi="仿宋_GB2312" w:eastAsia="仿宋_GB2312" w:cs="仿宋_GB2312"/>
          <w:b w:val="0"/>
          <w:bCs/>
          <w:color w:val="auto"/>
          <w:sz w:val="32"/>
          <w:szCs w:val="32"/>
          <w:lang w:val="en-US" w:eastAsia="zh-CN"/>
        </w:rPr>
        <w:t>工作，将</w:t>
      </w:r>
      <w:r>
        <w:rPr>
          <w:rFonts w:hint="eastAsia" w:ascii="仿宋_GB2312" w:hAnsi="仿宋_GB2312" w:eastAsia="仿宋_GB2312" w:cs="仿宋_GB2312"/>
          <w:b w:val="0"/>
          <w:bCs/>
          <w:color w:val="auto"/>
          <w:sz w:val="32"/>
          <w:szCs w:val="32"/>
        </w:rPr>
        <w:t>对</w:t>
      </w:r>
      <w:r>
        <w:rPr>
          <w:rFonts w:hint="eastAsia" w:ascii="仿宋_GB2312" w:hAnsi="仿宋_GB2312" w:eastAsia="仿宋_GB2312" w:cs="仿宋_GB2312"/>
          <w:b w:val="0"/>
          <w:bCs/>
          <w:color w:val="auto"/>
          <w:sz w:val="32"/>
          <w:szCs w:val="32"/>
          <w:lang w:val="en-US" w:eastAsia="zh-CN"/>
        </w:rPr>
        <w:t>全区</w:t>
      </w:r>
      <w:r>
        <w:rPr>
          <w:rFonts w:hint="eastAsia" w:ascii="仿宋_GB2312" w:hAnsi="仿宋_GB2312" w:eastAsia="仿宋_GB2312" w:cs="仿宋_GB2312"/>
          <w:b w:val="0"/>
          <w:bCs/>
          <w:color w:val="auto"/>
          <w:sz w:val="32"/>
          <w:szCs w:val="32"/>
        </w:rPr>
        <w:t>符合条件的特殊困难老年人按照每户</w:t>
      </w:r>
      <w:r>
        <w:rPr>
          <w:rFonts w:hint="eastAsia" w:ascii="仿宋_GB2312" w:hAnsi="仿宋_GB2312" w:eastAsia="仿宋_GB2312" w:cs="仿宋_GB2312"/>
          <w:b w:val="0"/>
          <w:bCs/>
          <w:color w:val="auto"/>
          <w:sz w:val="32"/>
          <w:szCs w:val="32"/>
          <w:lang w:val="en-US" w:eastAsia="zh-CN"/>
        </w:rPr>
        <w:t>不低于3</w:t>
      </w:r>
      <w:r>
        <w:rPr>
          <w:rFonts w:hint="eastAsia" w:ascii="仿宋_GB2312" w:hAnsi="仿宋_GB2312" w:eastAsia="仿宋_GB2312" w:cs="仿宋_GB2312"/>
          <w:b w:val="0"/>
          <w:bCs/>
          <w:color w:val="auto"/>
          <w:sz w:val="32"/>
          <w:szCs w:val="32"/>
        </w:rPr>
        <w:t>000元</w:t>
      </w:r>
      <w:r>
        <w:rPr>
          <w:rFonts w:hint="eastAsia" w:ascii="仿宋_GB2312" w:hAnsi="仿宋_GB2312" w:eastAsia="仿宋_GB2312" w:cs="仿宋_GB2312"/>
          <w:b w:val="0"/>
          <w:bCs/>
          <w:color w:val="auto"/>
          <w:sz w:val="32"/>
          <w:szCs w:val="32"/>
          <w:lang w:val="en-US" w:eastAsia="zh-CN"/>
        </w:rPr>
        <w:t>且不超过4000元</w:t>
      </w:r>
      <w:r>
        <w:rPr>
          <w:rFonts w:hint="eastAsia" w:ascii="仿宋_GB2312" w:hAnsi="仿宋_GB2312" w:eastAsia="仿宋_GB2312" w:cs="仿宋_GB2312"/>
          <w:b w:val="0"/>
          <w:bCs/>
          <w:color w:val="auto"/>
          <w:sz w:val="32"/>
          <w:szCs w:val="32"/>
        </w:rPr>
        <w:t>的标准开展适老化改造。</w:t>
      </w:r>
      <w:r>
        <w:rPr>
          <w:rFonts w:hint="eastAsia" w:ascii="仿宋_GB2312" w:hAnsi="仿宋_GB2312" w:eastAsia="仿宋_GB2312" w:cs="仿宋_GB2312"/>
          <w:b w:val="0"/>
          <w:bCs/>
          <w:color w:val="auto"/>
          <w:sz w:val="32"/>
          <w:szCs w:val="32"/>
          <w:lang w:val="en-US" w:eastAsia="zh-CN"/>
        </w:rPr>
        <w:t>目前66户适老化改造年度任务已全面完成。三是完成养老服务“三合一”平台建设（安联网、监控平台、信息平台）的硬件施工与安装，并与市养老服务平台和区网格化管理平台进行对接。四是</w:t>
      </w:r>
      <w:r>
        <w:rPr>
          <w:rFonts w:hint="eastAsia" w:ascii="仿宋_GB2312" w:hAnsi="仿宋_GB2312" w:eastAsia="仿宋_GB2312" w:cs="仿宋_GB2312"/>
          <w:b w:val="0"/>
          <w:bCs/>
          <w:color w:val="auto"/>
          <w:kern w:val="0"/>
          <w:sz w:val="32"/>
          <w:szCs w:val="32"/>
        </w:rPr>
        <w:t>老</w:t>
      </w:r>
      <w:r>
        <w:rPr>
          <w:rFonts w:hint="eastAsia" w:ascii="仿宋_GB2312" w:hAnsi="仿宋_GB2312" w:eastAsia="仿宋_GB2312" w:cs="仿宋_GB2312"/>
          <w:b w:val="0"/>
          <w:bCs/>
          <w:color w:val="auto"/>
          <w:kern w:val="0"/>
          <w:sz w:val="32"/>
          <w:szCs w:val="32"/>
          <w:lang w:val="en-US" w:eastAsia="zh-CN"/>
        </w:rPr>
        <w:t>年</w:t>
      </w:r>
      <w:r>
        <w:rPr>
          <w:rFonts w:hint="eastAsia" w:ascii="仿宋_GB2312" w:hAnsi="仿宋_GB2312" w:eastAsia="仿宋_GB2312" w:cs="仿宋_GB2312"/>
          <w:b w:val="0"/>
          <w:bCs/>
          <w:color w:val="auto"/>
          <w:kern w:val="0"/>
          <w:sz w:val="32"/>
          <w:szCs w:val="32"/>
        </w:rPr>
        <w:t>优待政策得到落实。每年为90-99岁老人发放高龄生活补贴金，为百岁老人发放长寿保健金。</w:t>
      </w:r>
      <w:r>
        <w:rPr>
          <w:rFonts w:hint="eastAsia" w:ascii="仿宋_GB2312" w:hAnsi="仿宋_GB2312" w:eastAsia="仿宋_GB2312" w:cs="仿宋_GB2312"/>
          <w:b w:val="0"/>
          <w:bCs/>
          <w:color w:val="auto"/>
          <w:kern w:val="0"/>
          <w:sz w:val="32"/>
          <w:szCs w:val="32"/>
          <w:lang w:val="en-US" w:eastAsia="zh-CN"/>
        </w:rPr>
        <w:t>累计</w:t>
      </w:r>
      <w:r>
        <w:rPr>
          <w:rFonts w:hint="eastAsia" w:ascii="仿宋_GB2312" w:hAnsi="仿宋_GB2312" w:eastAsia="仿宋_GB2312" w:cs="仿宋_GB2312"/>
          <w:b w:val="0"/>
          <w:bCs/>
          <w:color w:val="auto"/>
          <w:kern w:val="0"/>
          <w:sz w:val="32"/>
          <w:szCs w:val="32"/>
        </w:rPr>
        <w:t>发放高龄生活补贴金</w:t>
      </w:r>
      <w:r>
        <w:rPr>
          <w:rFonts w:hint="eastAsia" w:ascii="仿宋_GB2312" w:hAnsi="仿宋_GB2312" w:eastAsia="仿宋_GB2312" w:cs="仿宋_GB2312"/>
          <w:b w:val="0"/>
          <w:bCs/>
          <w:color w:val="auto"/>
          <w:kern w:val="0"/>
          <w:sz w:val="32"/>
          <w:szCs w:val="32"/>
          <w:lang w:val="en-US" w:eastAsia="zh-CN"/>
        </w:rPr>
        <w:t>124.92</w:t>
      </w:r>
      <w:r>
        <w:rPr>
          <w:rFonts w:hint="eastAsia" w:ascii="仿宋_GB2312" w:hAnsi="仿宋_GB2312" w:eastAsia="仿宋_GB2312" w:cs="仿宋_GB2312"/>
          <w:b w:val="0"/>
          <w:bCs/>
          <w:color w:val="auto"/>
          <w:kern w:val="0"/>
          <w:sz w:val="32"/>
          <w:szCs w:val="32"/>
        </w:rPr>
        <w:t>万元，长寿保健金</w:t>
      </w:r>
      <w:r>
        <w:rPr>
          <w:rFonts w:hint="eastAsia" w:ascii="仿宋_GB2312" w:hAnsi="仿宋_GB2312" w:eastAsia="仿宋_GB2312" w:cs="仿宋_GB2312"/>
          <w:b w:val="0"/>
          <w:bCs/>
          <w:color w:val="auto"/>
          <w:kern w:val="0"/>
          <w:sz w:val="32"/>
          <w:szCs w:val="32"/>
          <w:lang w:val="en-US" w:eastAsia="zh-CN"/>
        </w:rPr>
        <w:t>9</w:t>
      </w:r>
      <w:r>
        <w:rPr>
          <w:rFonts w:hint="eastAsia" w:ascii="仿宋_GB2312" w:hAnsi="仿宋_GB2312" w:eastAsia="仿宋_GB2312" w:cs="仿宋_GB2312"/>
          <w:b w:val="0"/>
          <w:bCs/>
          <w:color w:val="auto"/>
          <w:kern w:val="0"/>
          <w:sz w:val="32"/>
          <w:szCs w:val="32"/>
        </w:rPr>
        <w:t>万元</w:t>
      </w:r>
      <w:r>
        <w:rPr>
          <w:rFonts w:hint="eastAsia" w:ascii="仿宋_GB2312" w:hAnsi="仿宋_GB2312" w:eastAsia="仿宋_GB2312" w:cs="仿宋_GB2312"/>
          <w:b w:val="0"/>
          <w:bCs/>
          <w:color w:val="auto"/>
          <w:kern w:val="0"/>
          <w:sz w:val="32"/>
          <w:szCs w:val="32"/>
          <w:lang w:eastAsia="zh-CN"/>
        </w:rPr>
        <w:t>。</w:t>
      </w:r>
    </w:p>
    <w:p w14:paraId="20433EE9">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b w:val="0"/>
          <w:bCs/>
          <w:color w:val="auto"/>
          <w:sz w:val="32"/>
          <w:szCs w:val="32"/>
        </w:rPr>
      </w:pPr>
      <w:r>
        <w:rPr>
          <w:rFonts w:hint="eastAsia" w:ascii="楷体" w:hAnsi="楷体" w:eastAsia="楷体" w:cs="楷体"/>
          <w:b w:val="0"/>
          <w:bCs/>
          <w:color w:val="auto"/>
          <w:sz w:val="32"/>
          <w:szCs w:val="32"/>
          <w:lang w:val="en-US" w:eastAsia="zh-CN"/>
        </w:rPr>
        <w:t>（七）守土尽责，抓好</w:t>
      </w:r>
      <w:r>
        <w:rPr>
          <w:rFonts w:hint="eastAsia" w:ascii="楷体" w:hAnsi="楷体" w:eastAsia="楷体" w:cs="楷体"/>
          <w:b w:val="0"/>
          <w:bCs/>
          <w:color w:val="auto"/>
          <w:sz w:val="32"/>
          <w:szCs w:val="32"/>
        </w:rPr>
        <w:t>疫情防控，确保</w:t>
      </w:r>
      <w:r>
        <w:rPr>
          <w:rFonts w:hint="eastAsia" w:ascii="楷体" w:hAnsi="楷体" w:eastAsia="楷体" w:cs="楷体"/>
          <w:b w:val="0"/>
          <w:bCs/>
          <w:color w:val="auto"/>
          <w:sz w:val="32"/>
          <w:szCs w:val="32"/>
          <w:lang w:val="en-US" w:eastAsia="zh-CN"/>
        </w:rPr>
        <w:t>阵地</w:t>
      </w:r>
      <w:r>
        <w:rPr>
          <w:rFonts w:hint="eastAsia" w:ascii="楷体" w:hAnsi="楷体" w:eastAsia="楷体" w:cs="楷体"/>
          <w:b w:val="0"/>
          <w:bCs/>
          <w:color w:val="auto"/>
          <w:sz w:val="32"/>
          <w:szCs w:val="32"/>
        </w:rPr>
        <w:t>安全稳定</w:t>
      </w:r>
      <w:r>
        <w:rPr>
          <w:rFonts w:hint="eastAsia" w:ascii="楷体" w:hAnsi="楷体" w:eastAsia="楷体" w:cs="楷体"/>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一是守卫养老机构一方净土。按照上级疫情防控要求，继续</w:t>
      </w:r>
      <w:r>
        <w:rPr>
          <w:rFonts w:hint="eastAsia" w:ascii="仿宋_GB2312" w:hAnsi="仿宋_GB2312" w:eastAsia="仿宋_GB2312" w:cs="仿宋_GB2312"/>
          <w:b w:val="0"/>
          <w:bCs/>
          <w:color w:val="auto"/>
          <w:sz w:val="32"/>
          <w:szCs w:val="32"/>
        </w:rPr>
        <w:t>强</w:t>
      </w:r>
      <w:r>
        <w:rPr>
          <w:rFonts w:hint="eastAsia" w:ascii="仿宋_GB2312" w:hAnsi="仿宋_GB2312" w:eastAsia="仿宋_GB2312" w:cs="仿宋_GB2312"/>
          <w:b w:val="0"/>
          <w:bCs/>
          <w:color w:val="auto"/>
          <w:sz w:val="32"/>
          <w:szCs w:val="32"/>
          <w:lang w:val="en-US" w:eastAsia="zh-CN"/>
        </w:rPr>
        <w:t>化养老机构常态化</w:t>
      </w:r>
      <w:r>
        <w:rPr>
          <w:rFonts w:hint="eastAsia" w:ascii="仿宋_GB2312" w:hAnsi="仿宋_GB2312" w:eastAsia="仿宋_GB2312" w:cs="仿宋_GB2312"/>
          <w:b w:val="0"/>
          <w:bCs/>
          <w:color w:val="auto"/>
          <w:sz w:val="32"/>
          <w:szCs w:val="32"/>
        </w:rPr>
        <w:t>疫情防控工作，</w:t>
      </w:r>
      <w:r>
        <w:rPr>
          <w:rFonts w:hint="eastAsia" w:ascii="仿宋_GB2312" w:hAnsi="仿宋_GB2312" w:eastAsia="仿宋_GB2312" w:cs="仿宋_GB2312"/>
          <w:b w:val="0"/>
          <w:bCs/>
          <w:color w:val="auto"/>
          <w:sz w:val="32"/>
          <w:szCs w:val="32"/>
          <w:lang w:val="en-US" w:eastAsia="zh-CN"/>
        </w:rPr>
        <w:t>落实防控物资保障，</w:t>
      </w:r>
      <w:r>
        <w:rPr>
          <w:rFonts w:hint="eastAsia" w:ascii="仿宋_GB2312" w:hAnsi="仿宋_GB2312" w:eastAsia="仿宋_GB2312" w:cs="仿宋_GB2312"/>
          <w:b w:val="0"/>
          <w:bCs/>
          <w:color w:val="auto"/>
          <w:sz w:val="32"/>
          <w:szCs w:val="32"/>
        </w:rPr>
        <w:t>采取定期不定期、四不两直的方式加强督查指导</w:t>
      </w:r>
      <w:r>
        <w:rPr>
          <w:rFonts w:hint="eastAsia" w:ascii="仿宋_GB2312" w:hAnsi="仿宋_GB2312" w:eastAsia="仿宋_GB2312" w:cs="仿宋_GB2312"/>
          <w:b w:val="0"/>
          <w:bCs/>
          <w:color w:val="auto"/>
          <w:sz w:val="32"/>
          <w:szCs w:val="32"/>
          <w:lang w:eastAsia="zh-CN"/>
        </w:rPr>
        <w:t>，</w:t>
      </w:r>
      <w:r>
        <w:rPr>
          <w:rFonts w:hint="eastAsia" w:ascii="仿宋_GB2312" w:eastAsia="仿宋_GB2312" w:cs="仿宋_GB2312"/>
          <w:b w:val="0"/>
          <w:bCs/>
          <w:color w:val="auto"/>
          <w:sz w:val="32"/>
          <w:szCs w:val="32"/>
        </w:rPr>
        <w:t>所有养老机构</w:t>
      </w:r>
      <w:r>
        <w:rPr>
          <w:rFonts w:hint="eastAsia" w:ascii="仿宋_GB2312" w:eastAsia="仿宋_GB2312" w:cs="仿宋_GB2312"/>
          <w:b w:val="0"/>
          <w:bCs/>
          <w:color w:val="auto"/>
          <w:sz w:val="32"/>
          <w:szCs w:val="32"/>
          <w:lang w:val="en-US" w:eastAsia="zh-CN"/>
        </w:rPr>
        <w:t>均</w:t>
      </w:r>
      <w:r>
        <w:rPr>
          <w:rFonts w:hint="eastAsia" w:ascii="仿宋_GB2312" w:eastAsia="仿宋_GB2312" w:cs="仿宋_GB2312"/>
          <w:b w:val="0"/>
          <w:bCs/>
          <w:color w:val="auto"/>
          <w:sz w:val="32"/>
          <w:szCs w:val="32"/>
        </w:rPr>
        <w:t>实行封闭管理</w:t>
      </w:r>
      <w:r>
        <w:rPr>
          <w:rFonts w:hint="eastAsia" w:ascii="仿宋_GB2312" w:eastAsia="仿宋_GB2312" w:cs="仿宋_GB2312"/>
          <w:b w:val="0"/>
          <w:bCs/>
          <w:color w:val="auto"/>
          <w:sz w:val="32"/>
          <w:szCs w:val="32"/>
          <w:lang w:eastAsia="zh-CN"/>
        </w:rPr>
        <w:t>（</w:t>
      </w:r>
      <w:r>
        <w:rPr>
          <w:rFonts w:hint="eastAsia" w:ascii="仿宋_GB2312" w:eastAsia="仿宋_GB2312" w:cs="仿宋_GB2312"/>
          <w:b w:val="0"/>
          <w:bCs/>
          <w:color w:val="auto"/>
          <w:sz w:val="32"/>
          <w:szCs w:val="32"/>
          <w:lang w:val="en-US" w:eastAsia="zh-CN"/>
        </w:rPr>
        <w:t>疫情形式严峻期间</w:t>
      </w:r>
      <w:r>
        <w:rPr>
          <w:rFonts w:hint="eastAsia" w:ascii="仿宋_GB2312" w:eastAsia="仿宋_GB2312" w:cs="仿宋_GB2312"/>
          <w:b w:val="0"/>
          <w:bCs/>
          <w:color w:val="auto"/>
          <w:sz w:val="32"/>
          <w:szCs w:val="32"/>
          <w:lang w:eastAsia="zh-CN"/>
        </w:rPr>
        <w:t>）</w:t>
      </w:r>
      <w:r>
        <w:rPr>
          <w:rFonts w:hint="eastAsia" w:ascii="仿宋_GB2312" w:eastAsia="仿宋_GB2312" w:cs="仿宋_GB2312"/>
          <w:b w:val="0"/>
          <w:bCs/>
          <w:color w:val="auto"/>
          <w:sz w:val="32"/>
          <w:szCs w:val="32"/>
        </w:rPr>
        <w:t>，落实</w:t>
      </w:r>
      <w:r>
        <w:rPr>
          <w:rFonts w:hint="eastAsia" w:ascii="仿宋_GB2312" w:eastAsia="仿宋_GB2312"/>
          <w:b w:val="0"/>
          <w:bCs/>
          <w:color w:val="auto"/>
          <w:sz w:val="32"/>
          <w:szCs w:val="32"/>
        </w:rPr>
        <w:t>场地消毒、体温检测、</w:t>
      </w:r>
      <w:r>
        <w:rPr>
          <w:rFonts w:hint="eastAsia" w:ascii="仿宋_GB2312" w:eastAsia="仿宋_GB2312"/>
          <w:b w:val="0"/>
          <w:bCs/>
          <w:color w:val="auto"/>
          <w:sz w:val="32"/>
          <w:szCs w:val="32"/>
          <w:lang w:val="en-US" w:eastAsia="zh-CN"/>
        </w:rPr>
        <w:t>场所及行程</w:t>
      </w:r>
      <w:r>
        <w:rPr>
          <w:rFonts w:hint="eastAsia" w:ascii="仿宋_GB2312" w:eastAsia="仿宋_GB2312"/>
          <w:b w:val="0"/>
          <w:bCs/>
          <w:color w:val="auto"/>
          <w:sz w:val="32"/>
          <w:szCs w:val="32"/>
        </w:rPr>
        <w:t>码查验</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加强针接种</w:t>
      </w:r>
      <w:r>
        <w:rPr>
          <w:rFonts w:hint="eastAsia" w:ascii="仿宋_GB2312" w:eastAsia="仿宋_GB2312"/>
          <w:b w:val="0"/>
          <w:bCs/>
          <w:color w:val="auto"/>
          <w:sz w:val="32"/>
          <w:szCs w:val="32"/>
        </w:rPr>
        <w:t>等常态化疫情防控和食品留样、消防安全、环境卫生等日常管理措施</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目前，</w:t>
      </w:r>
      <w:r>
        <w:rPr>
          <w:rFonts w:hint="eastAsia" w:ascii="仿宋_GB2312" w:hAnsi="仿宋_GB2312" w:eastAsia="仿宋_GB2312" w:cs="仿宋_GB2312"/>
          <w:b w:val="0"/>
          <w:bCs/>
          <w:color w:val="auto"/>
          <w:sz w:val="32"/>
          <w:szCs w:val="32"/>
        </w:rPr>
        <w:t>辖区养老机构一切正常，未发生感染新冠肺炎情况。</w:t>
      </w:r>
      <w:r>
        <w:rPr>
          <w:rFonts w:hint="eastAsia" w:ascii="仿宋_GB2312" w:hAnsi="仿宋_GB2312" w:eastAsia="仿宋_GB2312" w:cs="仿宋_GB2312"/>
          <w:b w:val="0"/>
          <w:bCs/>
          <w:color w:val="auto"/>
          <w:sz w:val="32"/>
          <w:szCs w:val="32"/>
          <w:lang w:val="en-US" w:eastAsia="zh-CN"/>
        </w:rPr>
        <w:t>二是力保雨溪公墓清明祭扫安全。在清明节</w:t>
      </w:r>
      <w:r>
        <w:rPr>
          <w:rFonts w:hint="eastAsia" w:ascii="仿宋_GB2312" w:hAnsi="仿宋_GB2312" w:eastAsia="仿宋_GB2312" w:cs="仿宋_GB2312"/>
          <w:b w:val="0"/>
          <w:bCs/>
          <w:color w:val="auto"/>
          <w:sz w:val="32"/>
          <w:szCs w:val="32"/>
        </w:rPr>
        <w:t>祭扫高峰期</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我区</w:t>
      </w:r>
      <w:r>
        <w:rPr>
          <w:rFonts w:hint="eastAsia" w:ascii="仿宋_GB2312" w:hAnsi="仿宋_GB2312" w:eastAsia="仿宋_GB2312" w:cs="仿宋_GB2312"/>
          <w:b w:val="0"/>
          <w:bCs/>
          <w:color w:val="auto"/>
          <w:sz w:val="32"/>
          <w:szCs w:val="32"/>
        </w:rPr>
        <w:t>统一</w:t>
      </w:r>
      <w:r>
        <w:rPr>
          <w:rFonts w:hint="eastAsia" w:ascii="仿宋_GB2312" w:hAnsi="仿宋_GB2312" w:eastAsia="仿宋_GB2312" w:cs="仿宋_GB2312"/>
          <w:b w:val="0"/>
          <w:bCs/>
          <w:color w:val="auto"/>
          <w:sz w:val="32"/>
          <w:szCs w:val="32"/>
          <w:lang w:val="en-US" w:eastAsia="zh-CN"/>
        </w:rPr>
        <w:t>组织调度10余个区直部门和2个街道百余人,</w:t>
      </w:r>
      <w:r>
        <w:rPr>
          <w:rFonts w:hint="eastAsia" w:ascii="仿宋_GB2312" w:hAnsi="仿宋_GB2312" w:eastAsia="仿宋_GB2312" w:cs="仿宋_GB2312"/>
          <w:b w:val="0"/>
          <w:bCs/>
          <w:color w:val="auto"/>
          <w:sz w:val="32"/>
          <w:szCs w:val="32"/>
        </w:rPr>
        <w:t>分</w:t>
      </w:r>
      <w:r>
        <w:rPr>
          <w:rFonts w:hint="eastAsia" w:ascii="仿宋_GB2312" w:hAnsi="仿宋_GB2312" w:eastAsia="仿宋_GB2312" w:cs="仿宋_GB2312"/>
          <w:b w:val="0"/>
          <w:bCs/>
          <w:color w:val="auto"/>
          <w:sz w:val="32"/>
          <w:szCs w:val="32"/>
          <w:lang w:val="en-US" w:eastAsia="zh-CN"/>
        </w:rPr>
        <w:t>8</w:t>
      </w:r>
      <w:r>
        <w:rPr>
          <w:rFonts w:hint="eastAsia" w:ascii="仿宋_GB2312" w:hAnsi="仿宋_GB2312" w:eastAsia="仿宋_GB2312" w:cs="仿宋_GB2312"/>
          <w:b w:val="0"/>
          <w:bCs/>
          <w:color w:val="auto"/>
          <w:sz w:val="32"/>
          <w:szCs w:val="32"/>
        </w:rPr>
        <w:t>个工作小组，</w:t>
      </w:r>
      <w:r>
        <w:rPr>
          <w:rFonts w:hint="eastAsia" w:ascii="仿宋_GB2312" w:hAnsi="仿宋_GB2312" w:eastAsia="仿宋_GB2312" w:cs="仿宋_GB2312"/>
          <w:b w:val="0"/>
          <w:bCs/>
          <w:color w:val="auto"/>
          <w:sz w:val="32"/>
          <w:szCs w:val="32"/>
          <w:lang w:eastAsia="zh-CN"/>
        </w:rPr>
        <w:t>设置</w:t>
      </w:r>
      <w:r>
        <w:rPr>
          <w:rFonts w:hint="eastAsia" w:ascii="仿宋_GB2312" w:hAnsi="仿宋_GB2312" w:eastAsia="仿宋_GB2312" w:cs="仿宋_GB2312"/>
          <w:b w:val="0"/>
          <w:bCs/>
          <w:color w:val="auto"/>
          <w:sz w:val="32"/>
          <w:szCs w:val="32"/>
          <w:lang w:val="en-US" w:eastAsia="zh-CN"/>
        </w:rPr>
        <w:t>数个卡点，在大祥区雨溪公墓严格落实交通管制、体温检测及查验场所码等措施，</w:t>
      </w:r>
      <w:r>
        <w:rPr>
          <w:rFonts w:hint="eastAsia" w:ascii="仿宋_GB2312" w:hAnsi="仿宋_GB2312" w:eastAsia="仿宋_GB2312" w:cs="仿宋_GB2312"/>
          <w:b w:val="0"/>
          <w:bCs/>
          <w:color w:val="auto"/>
          <w:sz w:val="32"/>
          <w:szCs w:val="32"/>
        </w:rPr>
        <w:t>实行按日分时段限流预约祭扫保障清明祭祀安全</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效果十分明显，没有出现人员过度集中</w:t>
      </w:r>
      <w:r>
        <w:rPr>
          <w:rFonts w:hint="eastAsia" w:ascii="仿宋_GB2312" w:hAnsi="仿宋_GB2312" w:eastAsia="仿宋_GB2312" w:cs="仿宋_GB2312"/>
          <w:b w:val="0"/>
          <w:bCs/>
          <w:color w:val="auto"/>
          <w:sz w:val="32"/>
          <w:szCs w:val="32"/>
          <w:lang w:eastAsia="zh-CN"/>
        </w:rPr>
        <w:t>违规祭扫</w:t>
      </w:r>
      <w:r>
        <w:rPr>
          <w:rFonts w:hint="eastAsia" w:ascii="仿宋_GB2312" w:hAnsi="仿宋_GB2312" w:eastAsia="仿宋_GB2312" w:cs="仿宋_GB2312"/>
          <w:b w:val="0"/>
          <w:bCs/>
          <w:color w:val="auto"/>
          <w:sz w:val="32"/>
          <w:szCs w:val="32"/>
        </w:rPr>
        <w:t>现象</w:t>
      </w:r>
      <w:r>
        <w:rPr>
          <w:rFonts w:hint="eastAsia" w:ascii="仿宋_GB2312" w:hAnsi="仿宋_GB2312" w:eastAsia="仿宋_GB2312" w:cs="仿宋_GB2312"/>
          <w:b w:val="0"/>
          <w:bCs/>
          <w:color w:val="auto"/>
          <w:sz w:val="32"/>
          <w:szCs w:val="32"/>
          <w:lang w:val="en-US" w:eastAsia="zh-CN"/>
        </w:rPr>
        <w:t>和发生任何安全意外事件，受到前来巡视的市、区领导和祭扫群众的一致称赞和好评。</w:t>
      </w:r>
    </w:p>
    <w:p w14:paraId="5A5D1F38">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b w:val="0"/>
          <w:bCs/>
          <w:color w:val="auto"/>
          <w:sz w:val="32"/>
          <w:szCs w:val="32"/>
        </w:rPr>
      </w:pPr>
      <w:r>
        <w:rPr>
          <w:rFonts w:hint="eastAsia" w:ascii="楷体_GB2312" w:hAnsi="黑体" w:eastAsia="楷体_GB2312"/>
          <w:b w:val="0"/>
          <w:bCs/>
          <w:color w:val="auto"/>
          <w:sz w:val="32"/>
          <w:szCs w:val="32"/>
        </w:rPr>
        <w:t>（</w:t>
      </w:r>
      <w:r>
        <w:rPr>
          <w:rFonts w:hint="eastAsia" w:ascii="楷体_GB2312" w:hAnsi="黑体" w:eastAsia="楷体_GB2312"/>
          <w:b w:val="0"/>
          <w:bCs/>
          <w:color w:val="auto"/>
          <w:sz w:val="32"/>
          <w:szCs w:val="32"/>
          <w:lang w:val="en-US" w:eastAsia="zh-CN"/>
        </w:rPr>
        <w:t>八</w:t>
      </w:r>
      <w:r>
        <w:rPr>
          <w:rFonts w:hint="eastAsia" w:ascii="楷体_GB2312" w:hAnsi="黑体" w:eastAsia="楷体_GB2312"/>
          <w:b w:val="0"/>
          <w:bCs/>
          <w:color w:val="auto"/>
          <w:sz w:val="32"/>
          <w:szCs w:val="32"/>
        </w:rPr>
        <w:t>）凝心聚力、常抓不懈</w:t>
      </w:r>
      <w:r>
        <w:rPr>
          <w:rFonts w:hint="eastAsia" w:ascii="楷体_GB2312" w:hAnsi="黑体" w:eastAsia="楷体_GB2312"/>
          <w:b w:val="0"/>
          <w:bCs/>
          <w:color w:val="auto"/>
          <w:sz w:val="32"/>
          <w:szCs w:val="32"/>
          <w:lang w:eastAsia="zh-CN"/>
        </w:rPr>
        <w:t>，</w:t>
      </w:r>
      <w:r>
        <w:rPr>
          <w:rFonts w:hint="eastAsia" w:ascii="楷体_GB2312" w:hAnsi="黑体" w:eastAsia="楷体_GB2312"/>
          <w:b w:val="0"/>
          <w:bCs/>
          <w:color w:val="auto"/>
          <w:sz w:val="32"/>
          <w:szCs w:val="32"/>
        </w:rPr>
        <w:t>加强民政部门的自身建设。</w:t>
      </w:r>
      <w:r>
        <w:rPr>
          <w:rFonts w:hint="eastAsia" w:ascii="仿宋_GB2312" w:hAnsi="仿宋_GB2312" w:eastAsia="仿宋_GB2312" w:cs="仿宋_GB2312"/>
          <w:b w:val="0"/>
          <w:bCs/>
          <w:color w:val="auto"/>
          <w:sz w:val="32"/>
          <w:szCs w:val="32"/>
          <w:lang w:val="en-US" w:eastAsia="zh-CN"/>
        </w:rPr>
        <w:t>一是</w:t>
      </w:r>
      <w:r>
        <w:rPr>
          <w:rFonts w:hint="eastAsia" w:ascii="仿宋_GB2312" w:hAnsi="仿宋_GB2312" w:eastAsia="仿宋_GB2312" w:cs="仿宋_GB2312"/>
          <w:b w:val="0"/>
          <w:bCs/>
          <w:color w:val="auto"/>
          <w:sz w:val="32"/>
          <w:szCs w:val="32"/>
        </w:rPr>
        <w:t>健</w:t>
      </w:r>
      <w:r>
        <w:rPr>
          <w:rFonts w:hint="eastAsia" w:ascii="仿宋_GB2312" w:eastAsia="仿宋_GB2312"/>
          <w:b w:val="0"/>
          <w:bCs/>
          <w:color w:val="auto"/>
          <w:sz w:val="32"/>
          <w:szCs w:val="32"/>
        </w:rPr>
        <w:t>全“一把手负总责，分管领导各负其责，班子成员齐抓共管、纪委监委派驻组协调督查”的领导体制和工作机制</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结合</w:t>
      </w:r>
      <w:r>
        <w:rPr>
          <w:rFonts w:hint="eastAsia" w:ascii="仿宋_GB2312" w:eastAsia="仿宋_GB2312"/>
          <w:b w:val="0"/>
          <w:bCs/>
          <w:color w:val="auto"/>
          <w:sz w:val="32"/>
          <w:szCs w:val="32"/>
        </w:rPr>
        <w:t>创建“</w:t>
      </w:r>
      <w:r>
        <w:rPr>
          <w:rFonts w:hint="eastAsia" w:ascii="仿宋_GB2312" w:eastAsia="仿宋_GB2312"/>
          <w:b w:val="0"/>
          <w:bCs/>
          <w:color w:val="auto"/>
          <w:sz w:val="32"/>
          <w:szCs w:val="32"/>
          <w:lang w:val="en-US" w:eastAsia="zh-CN"/>
        </w:rPr>
        <w:t>清廉</w:t>
      </w:r>
      <w:r>
        <w:rPr>
          <w:rFonts w:hint="eastAsia" w:ascii="仿宋_GB2312" w:eastAsia="仿宋_GB2312"/>
          <w:b w:val="0"/>
          <w:bCs/>
          <w:color w:val="auto"/>
          <w:sz w:val="32"/>
          <w:szCs w:val="32"/>
        </w:rPr>
        <w:t>单位”</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将党风廉政建设主体责任纳入局年度目标管理绩效考核，考核结果作为局属各部门和干部职工评先选优的重要依据</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二是</w:t>
      </w:r>
      <w:r>
        <w:rPr>
          <w:rFonts w:hint="eastAsia" w:ascii="仿宋_GB2312" w:eastAsia="仿宋_GB2312"/>
          <w:b w:val="0"/>
          <w:bCs/>
          <w:color w:val="auto"/>
          <w:sz w:val="32"/>
          <w:szCs w:val="32"/>
        </w:rPr>
        <w:t>将意识形态工作摆上重要议事日程，</w:t>
      </w:r>
      <w:r>
        <w:rPr>
          <w:rFonts w:hint="eastAsia" w:ascii="仿宋_GB2312" w:eastAsia="仿宋_GB2312" w:cs="仿宋"/>
          <w:b w:val="0"/>
          <w:bCs/>
          <w:color w:val="auto"/>
          <w:sz w:val="32"/>
          <w:szCs w:val="32"/>
        </w:rPr>
        <w:t>重点对党群干群领域意识形态、作风建设松懈滑坡等问题开展排查整治</w:t>
      </w:r>
      <w:r>
        <w:rPr>
          <w:rFonts w:hint="eastAsia" w:ascii="仿宋_GB2312" w:eastAsia="仿宋_GB2312" w:cs="仿宋"/>
          <w:b w:val="0"/>
          <w:bCs/>
          <w:color w:val="auto"/>
          <w:sz w:val="32"/>
          <w:szCs w:val="32"/>
          <w:lang w:eastAsia="zh-CN"/>
        </w:rPr>
        <w:t>。</w:t>
      </w:r>
      <w:r>
        <w:rPr>
          <w:rFonts w:hint="eastAsia" w:ascii="仿宋_GB2312" w:eastAsia="仿宋_GB2312" w:cs="仿宋"/>
          <w:b w:val="0"/>
          <w:bCs/>
          <w:color w:val="auto"/>
          <w:sz w:val="32"/>
          <w:szCs w:val="32"/>
          <w:lang w:val="en-US" w:eastAsia="zh-CN"/>
        </w:rPr>
        <w:t>三是</w:t>
      </w:r>
      <w:r>
        <w:rPr>
          <w:rFonts w:hint="eastAsia" w:ascii="仿宋_GB2312" w:eastAsia="仿宋_GB2312"/>
          <w:b w:val="0"/>
          <w:bCs/>
          <w:color w:val="auto"/>
          <w:sz w:val="32"/>
          <w:szCs w:val="32"/>
        </w:rPr>
        <w:t>全力推进</w:t>
      </w:r>
      <w:r>
        <w:rPr>
          <w:rFonts w:hint="eastAsia" w:ascii="仿宋_GB2312" w:hAnsi="宋体" w:eastAsia="仿宋_GB2312"/>
          <w:b w:val="0"/>
          <w:bCs/>
          <w:color w:val="auto"/>
          <w:sz w:val="32"/>
          <w:szCs w:val="32"/>
        </w:rPr>
        <w:t>巡视巡察</w:t>
      </w:r>
      <w:r>
        <w:rPr>
          <w:rFonts w:hint="eastAsia" w:ascii="仿宋_GB2312" w:eastAsia="仿宋_GB2312"/>
          <w:b w:val="0"/>
          <w:bCs/>
          <w:color w:val="auto"/>
          <w:sz w:val="32"/>
          <w:szCs w:val="32"/>
        </w:rPr>
        <w:t>整治，对中央、省委巡视邵阳反馈、市委交叉巡察主要问题和重点问题进行全面</w:t>
      </w:r>
      <w:r>
        <w:rPr>
          <w:rFonts w:hint="eastAsia" w:ascii="仿宋_GB2312" w:hAnsi="楷体_GB2312" w:eastAsia="仿宋_GB2312" w:cs="楷体_GB2312"/>
          <w:b w:val="0"/>
          <w:bCs/>
          <w:color w:val="auto"/>
          <w:sz w:val="32"/>
          <w:szCs w:val="32"/>
        </w:rPr>
        <w:t>自查自纠</w:t>
      </w:r>
      <w:r>
        <w:rPr>
          <w:rFonts w:hint="eastAsia" w:ascii="仿宋_GB2312" w:eastAsia="仿宋_GB2312"/>
          <w:b w:val="0"/>
          <w:bCs/>
          <w:color w:val="auto"/>
          <w:sz w:val="32"/>
          <w:szCs w:val="32"/>
        </w:rPr>
        <w:t>、</w:t>
      </w:r>
      <w:r>
        <w:rPr>
          <w:rFonts w:hint="eastAsia" w:ascii="仿宋_GB2312" w:hAnsi="楷体_GB2312" w:eastAsia="仿宋_GB2312" w:cs="楷体_GB2312"/>
          <w:b w:val="0"/>
          <w:bCs/>
          <w:color w:val="auto"/>
          <w:sz w:val="32"/>
          <w:szCs w:val="32"/>
        </w:rPr>
        <w:t>对发现的问题</w:t>
      </w:r>
      <w:r>
        <w:rPr>
          <w:rFonts w:hint="eastAsia" w:ascii="仿宋_GB2312" w:hAnsi="宋体" w:eastAsia="仿宋_GB2312" w:cs="宋体"/>
          <w:b w:val="0"/>
          <w:bCs/>
          <w:color w:val="auto"/>
          <w:kern w:val="0"/>
          <w:sz w:val="32"/>
          <w:szCs w:val="32"/>
        </w:rPr>
        <w:t>集中进行整治</w:t>
      </w:r>
      <w:r>
        <w:rPr>
          <w:rFonts w:hint="eastAsia" w:ascii="仿宋_GB2312" w:eastAsia="仿宋_GB2312"/>
          <w:b w:val="0"/>
          <w:bCs/>
          <w:color w:val="auto"/>
          <w:sz w:val="32"/>
          <w:szCs w:val="32"/>
        </w:rPr>
        <w:t>，并在既定的时间内完成整改</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四是</w:t>
      </w:r>
      <w:r>
        <w:rPr>
          <w:rFonts w:hint="eastAsia" w:ascii="仿宋_GB2312" w:eastAsia="仿宋_GB2312"/>
          <w:b w:val="0"/>
          <w:bCs/>
          <w:color w:val="auto"/>
          <w:sz w:val="32"/>
          <w:szCs w:val="32"/>
        </w:rPr>
        <w:t>认真落实服务承诺制、首问责任制、限时办结制、岗位责任制、考勤制度等，坚持用制度管人，用制度约束人</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rPr>
        <w:t>树立民政干部职工的良好形象。</w:t>
      </w:r>
    </w:p>
    <w:p w14:paraId="6484F8CE">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b w:val="0"/>
          <w:bCs/>
          <w:color w:val="auto"/>
          <w:sz w:val="32"/>
          <w:szCs w:val="32"/>
        </w:rPr>
      </w:pPr>
      <w:r>
        <w:rPr>
          <w:rFonts w:hint="eastAsia" w:ascii="黑体" w:hAnsi="黑体" w:eastAsia="黑体"/>
          <w:b w:val="0"/>
          <w:bCs/>
          <w:color w:val="auto"/>
          <w:sz w:val="32"/>
          <w:szCs w:val="32"/>
          <w:lang w:val="en-US" w:eastAsia="zh-CN"/>
        </w:rPr>
        <w:t>二</w:t>
      </w:r>
      <w:r>
        <w:rPr>
          <w:rFonts w:hint="eastAsia" w:ascii="黑体" w:hAnsi="黑体" w:eastAsia="黑体"/>
          <w:b w:val="0"/>
          <w:bCs/>
          <w:color w:val="auto"/>
          <w:sz w:val="32"/>
          <w:szCs w:val="32"/>
        </w:rPr>
        <w:t>、存在的主要问题</w:t>
      </w:r>
    </w:p>
    <w:p w14:paraId="3FF21BEA">
      <w:pPr>
        <w:keepNext w:val="0"/>
        <w:keepLines w:val="0"/>
        <w:pageBreakBefore w:val="0"/>
        <w:kinsoku/>
        <w:wordWrap/>
        <w:overflowPunct/>
        <w:topLinePunct w:val="0"/>
        <w:autoSpaceDE/>
        <w:autoSpaceDN/>
        <w:bidi w:val="0"/>
        <w:adjustRightInd/>
        <w:snapToGrid/>
        <w:spacing w:line="600" w:lineRule="exact"/>
        <w:ind w:left="0" w:leftChars="0" w:firstLine="627" w:firstLineChars="196"/>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客观地讲，在我区民政事业不断前进的道路上，仍存在一些挑战和困难</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主要表现在：一是我区人口基数大，困难群众多、因灾因病返贫风险还存在，同时受疫情影响，困难群众生活救助需求增大，社会救助保障压力大；二是工作中创新意识比较薄弱，对如何在新形势下开展民政工作，民政工作高起点规划、高标准建设、高效能管理的能力还有待进一步提高；三是民政部门人员及编制严重不足。目前，我区民政工作承担着社会救助、社会事务、养老服务、基层政权、区划地名等十多个大项数十小项的具体职责，与之不相适应的是工作队伍不齐，我局机关行政编和全额拨款事业编偏少，局属参公事业单位低收入家庭认定中心空编6名，一人身兼数职、借调借用的现象普遍存在，任务繁重，精力分散，已较大程度上影响民政工作有效推进。</w:t>
      </w:r>
    </w:p>
    <w:p w14:paraId="3E50715B">
      <w:pPr>
        <w:rPr>
          <w:b w:val="0"/>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MGNjOTE4Nzc2ZTAyYmVjN2FmOWFjYjU3MWM2MzEifQ=="/>
  </w:docVars>
  <w:rsids>
    <w:rsidRoot w:val="5F843706"/>
    <w:rsid w:val="43447C0E"/>
    <w:rsid w:val="5F843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adjustRightInd/>
      <w:snapToGrid/>
      <w:ind w:firstLine="420" w:firstLineChars="200"/>
      <w:jc w:val="both"/>
    </w:pPr>
    <w:rPr>
      <w:rFonts w:ascii="Calibri" w:hAnsi="Calibri" w:eastAsia="宋体" w:cs="Times New Roman"/>
      <w:kern w:val="2"/>
      <w:sz w:val="21"/>
      <w:szCs w:val="24"/>
    </w:rPr>
  </w:style>
  <w:style w:type="paragraph" w:styleId="3">
    <w:name w:val="Body Text Indent"/>
    <w:basedOn w:val="1"/>
    <w:next w:val="1"/>
    <w:unhideWhenUsed/>
    <w:qFormat/>
    <w:uiPriority w:val="99"/>
    <w:pPr>
      <w:spacing w:after="120"/>
      <w:ind w:left="420" w:leftChars="200"/>
    </w:pPr>
  </w:style>
  <w:style w:type="paragraph" w:styleId="4">
    <w:name w:val="Normal (Web)"/>
    <w:basedOn w:val="1"/>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3341</Words>
  <Characters>3510</Characters>
  <Lines>0</Lines>
  <Paragraphs>0</Paragraphs>
  <TotalTime>0</TotalTime>
  <ScaleCrop>false</ScaleCrop>
  <LinksUpToDate>false</LinksUpToDate>
  <CharactersWithSpaces>3516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2023-08-24T07:36:00Z</dcterms:created>
  <dc:creator>安然</dc:creator>
  <cp:lastModifiedBy>对方正在输入...</cp:lastModifiedBy>
  <dcterms:modified xsi:type="dcterms:W3CDTF">2024-10-17T03:22:01Z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1677C340E08D41AE9ECB86EBC387E429_13</vt:lpwstr>
  </property>
</Properties>
</file>