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F2A7D">
      <w:pPr>
        <w:widowControl/>
        <w:spacing w:line="600" w:lineRule="exact"/>
        <w:jc w:val="center"/>
        <w:rPr>
          <w:rFonts w:hint="eastAsia" w:ascii="黑体" w:hAnsi="黑体" w:eastAsia="黑体" w:cs="黑体"/>
          <w:b/>
          <w:bCs/>
          <w:sz w:val="36"/>
          <w:szCs w:val="36"/>
        </w:rPr>
      </w:pPr>
    </w:p>
    <w:p w14:paraId="1DA6989D">
      <w:pPr>
        <w:widowControl/>
        <w:spacing w:line="600" w:lineRule="exact"/>
        <w:jc w:val="center"/>
        <w:rPr>
          <w:rFonts w:hint="eastAsia" w:ascii="黑体" w:hAnsi="黑体" w:eastAsia="黑体" w:cs="黑体"/>
          <w:b/>
          <w:bCs/>
          <w:kern w:val="0"/>
          <w:sz w:val="36"/>
          <w:szCs w:val="36"/>
          <w:lang w:eastAsia="zh-CN"/>
        </w:rPr>
      </w:pP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2</w:t>
      </w:r>
      <w:r>
        <w:rPr>
          <w:rFonts w:hint="eastAsia" w:ascii="黑体" w:hAnsi="黑体" w:eastAsia="黑体" w:cs="黑体"/>
          <w:b/>
          <w:bCs/>
          <w:sz w:val="36"/>
          <w:szCs w:val="36"/>
        </w:rPr>
        <w:t>年</w:t>
      </w:r>
      <w:r>
        <w:rPr>
          <w:rFonts w:hint="eastAsia" w:ascii="黑体" w:hAnsi="黑体" w:eastAsia="黑体" w:cs="黑体"/>
          <w:b/>
          <w:bCs/>
          <w:kern w:val="0"/>
          <w:sz w:val="36"/>
          <w:szCs w:val="36"/>
        </w:rPr>
        <w:t>邵阳市大祥区</w:t>
      </w:r>
      <w:r>
        <w:rPr>
          <w:rFonts w:hint="eastAsia" w:ascii="黑体" w:hAnsi="黑体" w:eastAsia="黑体" w:cs="黑体"/>
          <w:b/>
          <w:bCs/>
          <w:kern w:val="0"/>
          <w:sz w:val="36"/>
          <w:szCs w:val="36"/>
          <w:lang w:eastAsia="zh-CN"/>
        </w:rPr>
        <w:t>火车南站街道办事处</w:t>
      </w:r>
    </w:p>
    <w:p w14:paraId="6E8A89DB">
      <w:pPr>
        <w:widowControl/>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部门绩效评价报</w:t>
      </w:r>
      <w:r>
        <w:rPr>
          <w:rFonts w:hint="eastAsia" w:ascii="黑体" w:hAnsi="黑体" w:eastAsia="黑体" w:cs="黑体"/>
          <w:b/>
          <w:bCs/>
          <w:sz w:val="36"/>
          <w:szCs w:val="36"/>
          <w:lang w:eastAsia="zh-CN"/>
        </w:rPr>
        <w:t>告</w:t>
      </w:r>
    </w:p>
    <w:p w14:paraId="5B7004DC">
      <w:pPr>
        <w:widowControl/>
        <w:spacing w:line="600" w:lineRule="exact"/>
        <w:jc w:val="both"/>
        <w:rPr>
          <w:rFonts w:hint="eastAsia" w:ascii="黑体" w:hAnsi="黑体" w:eastAsia="黑体" w:cs="黑体"/>
          <w:b/>
          <w:bCs/>
          <w:sz w:val="36"/>
          <w:szCs w:val="36"/>
        </w:rPr>
      </w:pPr>
    </w:p>
    <w:p w14:paraId="4332AD3A">
      <w:pPr>
        <w:pStyle w:val="7"/>
        <w:keepNext w:val="0"/>
        <w:keepLines w:val="0"/>
        <w:pageBreakBefore w:val="0"/>
        <w:widowControl/>
        <w:numPr>
          <w:ilvl w:val="0"/>
          <w:numId w:val="1"/>
        </w:numPr>
        <w:suppressLineNumbers w:val="0"/>
        <w:kinsoku/>
        <w:wordWrap/>
        <w:overflowPunct/>
        <w:topLinePunct/>
        <w:bidi w:val="0"/>
        <w:spacing w:before="450" w:beforeAutospacing="0" w:after="0" w:afterAutospacing="0" w:line="500" w:lineRule="exact"/>
        <w:ind w:left="0" w:right="0" w:firstLine="640"/>
        <w:jc w:val="both"/>
        <w:rPr>
          <w:rFonts w:ascii="黑体" w:hAnsi="宋体" w:eastAsia="黑体" w:cs="黑体"/>
          <w:sz w:val="32"/>
          <w:szCs w:val="32"/>
        </w:rPr>
      </w:pPr>
      <w:r>
        <w:rPr>
          <w:rFonts w:ascii="黑体" w:hAnsi="宋体" w:eastAsia="黑体" w:cs="黑体"/>
          <w:sz w:val="32"/>
          <w:szCs w:val="32"/>
        </w:rPr>
        <w:t>基本情况</w:t>
      </w:r>
    </w:p>
    <w:p w14:paraId="47EFF336">
      <w:pPr>
        <w:pStyle w:val="7"/>
        <w:keepNext w:val="0"/>
        <w:keepLines w:val="0"/>
        <w:pageBreakBefore w:val="0"/>
        <w:widowControl/>
        <w:numPr>
          <w:ilvl w:val="0"/>
          <w:numId w:val="0"/>
        </w:numPr>
        <w:suppressLineNumbers w:val="0"/>
        <w:kinsoku/>
        <w:wordWrap/>
        <w:overflowPunct/>
        <w:topLinePunct/>
        <w:autoSpaceDE/>
        <w:autoSpaceDN/>
        <w:bidi w:val="0"/>
        <w:adjustRightInd/>
        <w:snapToGrid/>
        <w:spacing w:before="450" w:beforeAutospacing="0" w:after="0" w:afterAutospacing="0" w:line="140" w:lineRule="exact"/>
        <w:ind w:left="641" w:leftChars="0" w:right="0" w:rightChars="0"/>
        <w:jc w:val="both"/>
        <w:textAlignment w:val="auto"/>
        <w:rPr>
          <w:rFonts w:hint="eastAsia" w:ascii="宋体" w:hAnsi="宋体" w:eastAsia="宋体" w:cs="宋体"/>
          <w:sz w:val="32"/>
          <w:szCs w:val="32"/>
        </w:rPr>
      </w:pPr>
      <w:r>
        <w:rPr>
          <w:rFonts w:hint="eastAsia" w:ascii="宋体" w:hAnsi="宋体" w:eastAsia="宋体" w:cs="宋体"/>
          <w:sz w:val="32"/>
          <w:szCs w:val="32"/>
        </w:rPr>
        <w:t>（一）部门整体支出概况</w:t>
      </w:r>
    </w:p>
    <w:p w14:paraId="487AF91E">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202</w:t>
      </w:r>
      <w:r>
        <w:rPr>
          <w:rFonts w:hint="eastAsia" w:ascii="宋体" w:hAnsi="宋体" w:cs="宋体"/>
          <w:sz w:val="30"/>
          <w:szCs w:val="30"/>
          <w:lang w:val="en-US" w:eastAsia="zh-CN"/>
        </w:rPr>
        <w:t>2</w:t>
      </w:r>
      <w:r>
        <w:rPr>
          <w:rFonts w:hint="eastAsia" w:ascii="宋体" w:hAnsi="宋体" w:eastAsia="宋体" w:cs="宋体"/>
          <w:sz w:val="30"/>
          <w:szCs w:val="30"/>
          <w:lang w:eastAsia="zh-CN"/>
        </w:rPr>
        <w:t>年全年预算数为</w:t>
      </w:r>
      <w:r>
        <w:rPr>
          <w:rFonts w:hint="eastAsia" w:ascii="宋体" w:hAnsi="宋体" w:cs="宋体"/>
          <w:sz w:val="30"/>
          <w:szCs w:val="30"/>
          <w:lang w:val="en-US" w:eastAsia="zh-CN"/>
        </w:rPr>
        <w:t>1115.92</w:t>
      </w:r>
      <w:r>
        <w:rPr>
          <w:rFonts w:hint="eastAsia" w:ascii="宋体" w:hAnsi="宋体" w:eastAsia="宋体" w:cs="宋体"/>
          <w:sz w:val="30"/>
          <w:szCs w:val="30"/>
          <w:lang w:eastAsia="zh-CN"/>
        </w:rPr>
        <w:t>万元，其中，基本支出预算数为</w:t>
      </w:r>
      <w:r>
        <w:rPr>
          <w:rFonts w:hint="eastAsia" w:ascii="宋体" w:hAnsi="宋体" w:cs="宋体"/>
          <w:sz w:val="30"/>
          <w:szCs w:val="30"/>
          <w:lang w:val="en-US" w:eastAsia="zh-CN"/>
        </w:rPr>
        <w:t>1085.54</w:t>
      </w:r>
      <w:r>
        <w:rPr>
          <w:rFonts w:hint="eastAsia" w:ascii="宋体" w:hAnsi="宋体" w:eastAsia="宋体" w:cs="宋体"/>
          <w:sz w:val="30"/>
          <w:szCs w:val="30"/>
          <w:lang w:eastAsia="zh-CN"/>
        </w:rPr>
        <w:t>万元，项目支出预算数</w:t>
      </w:r>
      <w:r>
        <w:rPr>
          <w:rFonts w:hint="eastAsia" w:ascii="宋体" w:hAnsi="宋体" w:cs="宋体"/>
          <w:sz w:val="30"/>
          <w:szCs w:val="30"/>
          <w:lang w:val="en-US" w:eastAsia="zh-CN"/>
        </w:rPr>
        <w:t>30.38</w:t>
      </w:r>
      <w:r>
        <w:rPr>
          <w:rFonts w:hint="eastAsia" w:ascii="宋体" w:hAnsi="宋体" w:eastAsia="宋体" w:cs="宋体"/>
          <w:sz w:val="30"/>
          <w:szCs w:val="30"/>
          <w:lang w:eastAsia="zh-CN"/>
        </w:rPr>
        <w:t>万元。资金总体支出</w:t>
      </w:r>
      <w:r>
        <w:rPr>
          <w:rFonts w:hint="eastAsia" w:ascii="宋体" w:hAnsi="宋体" w:cs="宋体"/>
          <w:sz w:val="30"/>
          <w:szCs w:val="30"/>
          <w:lang w:val="en-US" w:eastAsia="zh-CN"/>
        </w:rPr>
        <w:t>2816.06</w:t>
      </w:r>
      <w:r>
        <w:rPr>
          <w:rFonts w:hint="eastAsia" w:ascii="宋体" w:hAnsi="宋体" w:eastAsia="宋体" w:cs="宋体"/>
          <w:sz w:val="30"/>
          <w:szCs w:val="30"/>
          <w:lang w:eastAsia="zh-CN"/>
        </w:rPr>
        <w:t>万元，其中，基本支出</w:t>
      </w:r>
      <w:r>
        <w:rPr>
          <w:rFonts w:hint="eastAsia" w:ascii="宋体" w:hAnsi="宋体" w:cs="宋体"/>
          <w:sz w:val="30"/>
          <w:szCs w:val="30"/>
          <w:lang w:val="en-US" w:eastAsia="zh-CN"/>
        </w:rPr>
        <w:t>2189.62</w:t>
      </w:r>
      <w:r>
        <w:rPr>
          <w:rFonts w:hint="eastAsia" w:ascii="宋体" w:hAnsi="宋体" w:eastAsia="宋体" w:cs="宋体"/>
          <w:sz w:val="30"/>
          <w:szCs w:val="30"/>
          <w:lang w:eastAsia="zh-CN"/>
        </w:rPr>
        <w:t>万元，项目支出</w:t>
      </w:r>
      <w:r>
        <w:rPr>
          <w:rFonts w:hint="eastAsia" w:ascii="宋体" w:hAnsi="宋体" w:cs="宋体"/>
          <w:sz w:val="30"/>
          <w:szCs w:val="30"/>
          <w:lang w:val="en-US" w:eastAsia="zh-CN"/>
        </w:rPr>
        <w:t>626.44</w:t>
      </w:r>
      <w:r>
        <w:rPr>
          <w:rFonts w:hint="eastAsia" w:ascii="宋体" w:hAnsi="宋体" w:eastAsia="宋体" w:cs="宋体"/>
          <w:sz w:val="30"/>
          <w:szCs w:val="30"/>
          <w:lang w:eastAsia="zh-CN"/>
        </w:rPr>
        <w:t>万元。预算执行率为</w:t>
      </w:r>
      <w:r>
        <w:rPr>
          <w:rFonts w:hint="eastAsia" w:ascii="宋体" w:hAnsi="宋体" w:cs="宋体"/>
          <w:sz w:val="30"/>
          <w:szCs w:val="30"/>
          <w:lang w:val="en-US" w:eastAsia="zh-CN"/>
        </w:rPr>
        <w:t>252.35</w:t>
      </w:r>
      <w:r>
        <w:rPr>
          <w:rFonts w:hint="eastAsia" w:ascii="宋体" w:hAnsi="宋体" w:eastAsia="宋体" w:cs="宋体"/>
          <w:sz w:val="30"/>
          <w:szCs w:val="30"/>
          <w:lang w:eastAsia="zh-CN"/>
        </w:rPr>
        <w:t>%。</w:t>
      </w:r>
    </w:p>
    <w:p w14:paraId="2F45BBA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450" w:beforeAutospacing="0" w:after="0" w:afterAutospacing="0" w:line="140" w:lineRule="exact"/>
        <w:ind w:right="0" w:rightChars="0"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eastAsia="zh-CN"/>
        </w:rPr>
        <w:t>（二）部</w:t>
      </w:r>
      <w:r>
        <w:rPr>
          <w:rFonts w:hint="eastAsia" w:ascii="宋体" w:hAnsi="宋体" w:eastAsia="宋体" w:cs="宋体"/>
          <w:sz w:val="32"/>
          <w:szCs w:val="32"/>
        </w:rPr>
        <w:t>门整体支出绩效目标</w:t>
      </w:r>
    </w:p>
    <w:p w14:paraId="0CCFF6DD">
      <w:pPr>
        <w:pStyle w:val="7"/>
        <w:keepNext w:val="0"/>
        <w:keepLines w:val="0"/>
        <w:pageBreakBefore w:val="0"/>
        <w:widowControl/>
        <w:suppressLineNumbers w:val="0"/>
        <w:shd w:val="clear" w:color="auto" w:fill="FFFFFF"/>
        <w:kinsoku/>
        <w:wordWrap/>
        <w:overflowPunct/>
        <w:bidi w:val="0"/>
        <w:spacing w:before="0" w:beforeAutospacing="0" w:after="0" w:afterAutospacing="0" w:line="500" w:lineRule="exact"/>
        <w:ind w:left="0" w:right="300" w:firstLine="640" w:firstLineChars="200"/>
        <w:jc w:val="both"/>
        <w:rPr>
          <w:rFonts w:hint="eastAsia" w:ascii="宋体" w:hAnsi="宋体" w:eastAsia="宋体" w:cs="宋体"/>
          <w:b w:val="0"/>
          <w:bCs/>
          <w:i w:val="0"/>
          <w:iCs w:val="0"/>
          <w:kern w:val="0"/>
          <w:sz w:val="32"/>
          <w:szCs w:val="32"/>
          <w:lang w:val="en-US" w:eastAsia="zh-CN" w:bidi="ar-SA"/>
        </w:rPr>
      </w:pPr>
      <w:r>
        <w:rPr>
          <w:rFonts w:hint="eastAsia" w:ascii="宋体" w:hAnsi="宋体" w:eastAsia="宋体" w:cs="宋体"/>
          <w:b w:val="0"/>
          <w:bCs/>
          <w:i w:val="0"/>
          <w:iCs w:val="0"/>
          <w:kern w:val="0"/>
          <w:sz w:val="32"/>
          <w:szCs w:val="32"/>
          <w:lang w:val="en-US" w:eastAsia="zh-CN" w:bidi="ar-SA"/>
        </w:rPr>
        <w:t>认真贯彻执行党的基本路线、方针政策和上级组织的决议、指示、命令；对本单位的重大问题进行决策，研究制定全单位经济、社会和文化发展规划。</w:t>
      </w:r>
    </w:p>
    <w:p w14:paraId="40E276E2">
      <w:pPr>
        <w:pStyle w:val="7"/>
        <w:keepNext w:val="0"/>
        <w:keepLines w:val="0"/>
        <w:pageBreakBefore w:val="0"/>
        <w:widowControl/>
        <w:suppressLineNumbers w:val="0"/>
        <w:kinsoku/>
        <w:wordWrap/>
        <w:overflowPunct/>
        <w:topLinePunct/>
        <w:autoSpaceDE/>
        <w:autoSpaceDN/>
        <w:bidi w:val="0"/>
        <w:adjustRightInd/>
        <w:snapToGrid/>
        <w:spacing w:before="450" w:beforeAutospacing="0" w:after="0" w:afterAutospacing="0" w:line="140" w:lineRule="exact"/>
        <w:ind w:left="0" w:right="0" w:firstLine="641"/>
        <w:jc w:val="both"/>
        <w:textAlignment w:val="auto"/>
        <w:rPr>
          <w:rFonts w:hint="default" w:ascii="Times New Roman" w:hAnsi="Times New Roman" w:cs="Times New Roman"/>
          <w:sz w:val="32"/>
          <w:szCs w:val="32"/>
        </w:rPr>
      </w:pPr>
      <w:r>
        <w:rPr>
          <w:rFonts w:hint="eastAsia" w:ascii="黑体" w:hAnsi="宋体" w:eastAsia="黑体" w:cs="黑体"/>
          <w:sz w:val="32"/>
          <w:szCs w:val="32"/>
        </w:rPr>
        <w:t>二、绩效评价工作情况</w:t>
      </w:r>
    </w:p>
    <w:p w14:paraId="5D25B6DA">
      <w:pPr>
        <w:pStyle w:val="7"/>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140" w:lineRule="exact"/>
        <w:ind w:left="0" w:right="0" w:firstLine="320" w:firstLineChars="100"/>
        <w:jc w:val="both"/>
        <w:textAlignment w:val="auto"/>
        <w:rPr>
          <w:rFonts w:hint="eastAsia" w:ascii="宋体" w:hAnsi="宋体" w:eastAsia="宋体" w:cs="宋体"/>
          <w:sz w:val="32"/>
          <w:szCs w:val="32"/>
        </w:rPr>
      </w:pPr>
      <w:r>
        <w:rPr>
          <w:rFonts w:hint="eastAsia" w:ascii="仿宋" w:hAnsi="仿宋" w:eastAsia="仿宋" w:cs="仿宋"/>
          <w:sz w:val="32"/>
          <w:szCs w:val="32"/>
        </w:rPr>
        <w:t>（</w:t>
      </w:r>
      <w:r>
        <w:rPr>
          <w:rFonts w:hint="eastAsia" w:ascii="宋体" w:hAnsi="宋体" w:eastAsia="宋体" w:cs="宋体"/>
          <w:sz w:val="32"/>
          <w:szCs w:val="32"/>
        </w:rPr>
        <w:t>一）绩效评价目的。</w:t>
      </w:r>
    </w:p>
    <w:p w14:paraId="2C0FD934">
      <w:pPr>
        <w:pStyle w:val="7"/>
        <w:keepNext w:val="0"/>
        <w:keepLines w:val="0"/>
        <w:pageBreakBefore w:val="0"/>
        <w:widowControl/>
        <w:suppressLineNumbers w:val="0"/>
        <w:shd w:val="clear" w:color="auto" w:fill="FFFFFF"/>
        <w:kinsoku/>
        <w:wordWrap/>
        <w:overflowPunct/>
        <w:bidi w:val="0"/>
        <w:spacing w:before="0" w:beforeAutospacing="0" w:after="0" w:afterAutospacing="0" w:line="500" w:lineRule="exact"/>
        <w:ind w:left="0" w:right="300" w:firstLine="640" w:firstLineChars="200"/>
        <w:jc w:val="both"/>
        <w:rPr>
          <w:rFonts w:hint="eastAsia" w:ascii="宋体" w:hAnsi="宋体" w:eastAsia="宋体" w:cs="宋体"/>
          <w:b w:val="0"/>
          <w:bCs/>
          <w:i w:val="0"/>
          <w:iCs w:val="0"/>
          <w:kern w:val="0"/>
          <w:sz w:val="32"/>
          <w:szCs w:val="32"/>
          <w:lang w:val="en-US" w:eastAsia="zh-CN" w:bidi="ar-SA"/>
        </w:rPr>
      </w:pPr>
      <w:r>
        <w:rPr>
          <w:rFonts w:hint="eastAsia" w:ascii="宋体" w:hAnsi="宋体" w:eastAsia="宋体" w:cs="宋体"/>
          <w:b w:val="0"/>
          <w:bCs/>
          <w:i w:val="0"/>
          <w:iCs w:val="0"/>
          <w:kern w:val="0"/>
          <w:sz w:val="32"/>
          <w:szCs w:val="32"/>
          <w:lang w:val="en-US" w:eastAsia="zh-CN" w:bidi="ar-SA"/>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实施绩效评价，可以使我单位的各项指标数据更加清晰明</w:t>
      </w:r>
      <w:r>
        <w:rPr>
          <w:rFonts w:hint="eastAsia" w:ascii="宋体" w:hAnsi="宋体" w:eastAsia="宋体" w:cs="宋体"/>
          <w:sz w:val="32"/>
          <w:szCs w:val="32"/>
        </w:rPr>
        <w:t>了</w:t>
      </w:r>
      <w:r>
        <w:rPr>
          <w:rFonts w:hint="eastAsia" w:ascii="宋体" w:hAnsi="宋体" w:eastAsia="宋体" w:cs="宋体"/>
          <w:b w:val="0"/>
          <w:bCs/>
          <w:i w:val="0"/>
          <w:iCs w:val="0"/>
          <w:kern w:val="0"/>
          <w:sz w:val="32"/>
          <w:szCs w:val="32"/>
          <w:lang w:val="en-US" w:eastAsia="zh-CN" w:bidi="ar-SA"/>
        </w:rPr>
        <w:t>，对2022年的绩效工作有一个很好地总结，有利于我单位2022年各项工作的推进。</w:t>
      </w:r>
    </w:p>
    <w:p w14:paraId="28696BF0">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450" w:beforeAutospacing="0" w:after="0" w:afterAutospacing="0" w:line="140" w:lineRule="exact"/>
        <w:ind w:leftChars="0" w:right="0" w:rightChars="0"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(二)</w:t>
      </w:r>
      <w:r>
        <w:rPr>
          <w:rFonts w:hint="eastAsia" w:ascii="宋体" w:hAnsi="宋体" w:eastAsia="宋体" w:cs="宋体"/>
          <w:sz w:val="32"/>
          <w:szCs w:val="32"/>
        </w:rPr>
        <w:t>绩效评价工作过程</w:t>
      </w:r>
    </w:p>
    <w:p w14:paraId="309D05DD">
      <w:pPr>
        <w:pStyle w:val="7"/>
        <w:keepNext w:val="0"/>
        <w:keepLines w:val="0"/>
        <w:pageBreakBefore w:val="0"/>
        <w:widowControl/>
        <w:numPr>
          <w:ilvl w:val="0"/>
          <w:numId w:val="0"/>
        </w:numPr>
        <w:suppressLineNumbers w:val="0"/>
        <w:kinsoku/>
        <w:wordWrap/>
        <w:overflowPunct/>
        <w:bidi w:val="0"/>
        <w:spacing w:before="450" w:beforeAutospacing="0" w:after="0" w:afterAutospacing="0" w:line="500" w:lineRule="exact"/>
        <w:ind w:leftChars="0" w:right="0" w:rightChars="0" w:firstLine="640" w:firstLineChars="200"/>
        <w:jc w:val="both"/>
        <w:rPr>
          <w:rFonts w:hint="eastAsia" w:ascii="宋体" w:hAnsi="宋体" w:eastAsia="宋体" w:cs="宋体"/>
          <w:sz w:val="32"/>
          <w:szCs w:val="32"/>
        </w:rPr>
      </w:pPr>
      <w:r>
        <w:rPr>
          <w:rFonts w:hint="eastAsia" w:ascii="宋体" w:hAnsi="宋体" w:eastAsia="宋体" w:cs="宋体"/>
          <w:sz w:val="32"/>
          <w:szCs w:val="32"/>
        </w:rPr>
        <w:t>成立绩效工作小组、确定绩效工作方案、划定绩效评价指标、各组分工合作相互进行。</w:t>
      </w:r>
    </w:p>
    <w:p w14:paraId="0A5AB622">
      <w:pPr>
        <w:pStyle w:val="7"/>
        <w:keepNext w:val="0"/>
        <w:keepLines w:val="0"/>
        <w:pageBreakBefore w:val="0"/>
        <w:widowControl/>
        <w:suppressLineNumbers w:val="0"/>
        <w:kinsoku/>
        <w:wordWrap/>
        <w:overflowPunct/>
        <w:topLinePunct/>
        <w:bidi w:val="0"/>
        <w:spacing w:before="450" w:beforeAutospacing="0" w:after="0" w:afterAutospacing="0" w:line="500" w:lineRule="exact"/>
        <w:ind w:left="0" w:right="0" w:firstLine="640"/>
        <w:jc w:val="both"/>
        <w:rPr>
          <w:rFonts w:hint="eastAsia" w:ascii="宋体" w:hAnsi="宋体" w:eastAsia="宋体" w:cs="宋体"/>
          <w:b/>
          <w:bCs/>
          <w:sz w:val="32"/>
          <w:szCs w:val="32"/>
        </w:rPr>
      </w:pPr>
      <w:r>
        <w:rPr>
          <w:rFonts w:hint="eastAsia" w:ascii="黑体" w:hAnsi="黑体" w:eastAsia="黑体" w:cs="黑体"/>
          <w:b/>
          <w:bCs/>
          <w:sz w:val="32"/>
          <w:szCs w:val="32"/>
        </w:rPr>
        <w:t>三、主要绩效及评价结论</w:t>
      </w:r>
    </w:p>
    <w:p w14:paraId="50A7DAA2">
      <w:pPr>
        <w:pStyle w:val="7"/>
        <w:keepNext w:val="0"/>
        <w:keepLines w:val="0"/>
        <w:pageBreakBefore w:val="0"/>
        <w:widowControl/>
        <w:suppressLineNumbers w:val="0"/>
        <w:kinsoku/>
        <w:wordWrap/>
        <w:overflowPunct/>
        <w:topLinePunct/>
        <w:bidi w:val="0"/>
        <w:spacing w:before="450" w:beforeAutospacing="0" w:after="0" w:afterAutospacing="0" w:line="500" w:lineRule="exact"/>
        <w:ind w:left="0" w:right="0" w:firstLine="640"/>
        <w:jc w:val="both"/>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、经济性分析</w:t>
      </w:r>
    </w:p>
    <w:p w14:paraId="28DDD561">
      <w:pPr>
        <w:pStyle w:val="7"/>
        <w:keepNext w:val="0"/>
        <w:keepLines w:val="0"/>
        <w:pageBreakBefore w:val="0"/>
        <w:widowControl/>
        <w:suppressLineNumbers w:val="0"/>
        <w:kinsoku/>
        <w:wordWrap/>
        <w:overflowPunct/>
        <w:topLinePunct/>
        <w:bidi w:val="0"/>
        <w:spacing w:before="450" w:beforeAutospacing="0" w:after="0" w:afterAutospacing="0" w:line="500" w:lineRule="exact"/>
        <w:ind w:left="0" w:right="0" w:firstLine="560"/>
        <w:jc w:val="both"/>
        <w:rPr>
          <w:rFonts w:hint="eastAsia" w:ascii="宋体" w:hAnsi="宋体" w:eastAsia="宋体" w:cs="宋体"/>
          <w:sz w:val="32"/>
          <w:szCs w:val="32"/>
        </w:rPr>
      </w:pPr>
      <w:r>
        <w:rPr>
          <w:rFonts w:hint="eastAsia" w:ascii="宋体" w:hAnsi="宋体" w:eastAsia="宋体" w:cs="宋体"/>
          <w:sz w:val="32"/>
          <w:szCs w:val="32"/>
        </w:rPr>
        <w:t>执行绩效评价体系，从以下几个方面提升了我</w:t>
      </w:r>
      <w:r>
        <w:rPr>
          <w:rFonts w:hint="eastAsia" w:ascii="宋体" w:hAnsi="宋体" w:eastAsia="宋体" w:cs="宋体"/>
          <w:sz w:val="32"/>
          <w:szCs w:val="32"/>
          <w:lang w:eastAsia="zh-CN"/>
        </w:rPr>
        <w:t>单位</w:t>
      </w:r>
      <w:r>
        <w:rPr>
          <w:rFonts w:hint="eastAsia" w:ascii="宋体" w:hAnsi="宋体" w:eastAsia="宋体" w:cs="宋体"/>
          <w:sz w:val="32"/>
          <w:szCs w:val="32"/>
        </w:rPr>
        <w:t>的绩效工作，一是要加大支出管理。严格执行公务接待、公车管理及差旅费、会议费管理，坚持厉行节约，努力降低财政运行成本。二是严格预算约束做好增收节支，极力控制非生产性支出，降低行政运行成本，严肃财经纪律，坚决反对铺张浪费。三是加强预算执行，建立健全财政资金使用管理办法，促进资金使用效益；四是积极化解存量债务，严控政府性债务风险。</w:t>
      </w:r>
    </w:p>
    <w:p w14:paraId="01DF6FB7">
      <w:pPr>
        <w:pStyle w:val="7"/>
        <w:keepNext w:val="0"/>
        <w:keepLines w:val="0"/>
        <w:pageBreakBefore w:val="0"/>
        <w:widowControl/>
        <w:suppressLineNumbers w:val="0"/>
        <w:kinsoku/>
        <w:wordWrap/>
        <w:overflowPunct/>
        <w:bidi w:val="0"/>
        <w:spacing w:before="450" w:beforeAutospacing="0" w:after="0" w:afterAutospacing="0" w:line="500" w:lineRule="exact"/>
        <w:ind w:left="0" w:right="0" w:firstLine="640"/>
        <w:jc w:val="both"/>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、效率性分析</w:t>
      </w:r>
    </w:p>
    <w:p w14:paraId="15148604">
      <w:pPr>
        <w:pStyle w:val="7"/>
        <w:keepNext w:val="0"/>
        <w:keepLines w:val="0"/>
        <w:pageBreakBefore w:val="0"/>
        <w:widowControl/>
        <w:suppressLineNumbers w:val="0"/>
        <w:kinsoku/>
        <w:wordWrap/>
        <w:overflowPunct/>
        <w:topLinePunct/>
        <w:bidi w:val="0"/>
        <w:spacing w:before="450" w:beforeAutospacing="0" w:after="0" w:afterAutospacing="0" w:line="500" w:lineRule="exact"/>
        <w:ind w:left="0" w:right="0" w:firstLine="560"/>
        <w:jc w:val="both"/>
        <w:rPr>
          <w:rFonts w:hint="eastAsia" w:ascii="宋体" w:hAnsi="宋体" w:eastAsia="宋体" w:cs="宋体"/>
          <w:sz w:val="32"/>
          <w:szCs w:val="32"/>
        </w:rPr>
      </w:pPr>
      <w:r>
        <w:rPr>
          <w:rFonts w:hint="eastAsia" w:ascii="宋体" w:hAnsi="宋体" w:eastAsia="宋体" w:cs="宋体"/>
          <w:sz w:val="32"/>
          <w:szCs w:val="32"/>
        </w:rPr>
        <w:t>取得了一定成绩，提高了运行效率。</w:t>
      </w:r>
    </w:p>
    <w:p w14:paraId="23D91B62">
      <w:pPr>
        <w:pStyle w:val="7"/>
        <w:keepNext w:val="0"/>
        <w:keepLines w:val="0"/>
        <w:pageBreakBefore w:val="0"/>
        <w:widowControl/>
        <w:suppressLineNumbers w:val="0"/>
        <w:kinsoku/>
        <w:wordWrap/>
        <w:overflowPunct/>
        <w:bidi w:val="0"/>
        <w:spacing w:before="450" w:beforeAutospacing="0" w:after="0" w:afterAutospacing="0" w:line="500" w:lineRule="exact"/>
        <w:ind w:left="0" w:right="0" w:firstLine="640"/>
        <w:jc w:val="both"/>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、效益性分析</w:t>
      </w:r>
    </w:p>
    <w:p w14:paraId="6641D94D">
      <w:pPr>
        <w:adjustRightInd w:val="0"/>
        <w:spacing w:line="560" w:lineRule="exact"/>
        <w:ind w:firstLine="640" w:firstLineChars="200"/>
        <w:rPr>
          <w:rStyle w:val="16"/>
          <w:rFonts w:hint="eastAsia" w:ascii="楷体" w:hAnsi="楷体" w:eastAsia="楷体" w:cs="楷体"/>
          <w:color w:val="000000"/>
          <w:sz w:val="32"/>
          <w:szCs w:val="32"/>
        </w:rPr>
      </w:pPr>
      <w:r>
        <w:rPr>
          <w:rStyle w:val="16"/>
          <w:rFonts w:hint="eastAsia" w:ascii="仿宋" w:hAnsi="仿宋" w:eastAsia="仿宋"/>
          <w:color w:val="000000"/>
          <w:kern w:val="0"/>
          <w:sz w:val="32"/>
          <w:szCs w:val="32"/>
          <w:lang w:val="en-US"/>
        </w:rPr>
        <w:t>2022</w:t>
      </w:r>
      <w:r>
        <w:rPr>
          <w:rStyle w:val="16"/>
          <w:rFonts w:hint="eastAsia" w:ascii="仿宋" w:hAnsi="仿宋" w:eastAsia="仿宋"/>
          <w:color w:val="000000"/>
          <w:kern w:val="0"/>
          <w:sz w:val="32"/>
          <w:szCs w:val="32"/>
          <w:lang w:val="en-US" w:eastAsia="zh-CN"/>
        </w:rPr>
        <w:t>年</w:t>
      </w:r>
      <w:r>
        <w:rPr>
          <w:rStyle w:val="16"/>
          <w:rFonts w:ascii="仿宋" w:hAnsi="仿宋" w:eastAsia="仿宋"/>
          <w:color w:val="000000"/>
          <w:kern w:val="0"/>
          <w:sz w:val="32"/>
          <w:szCs w:val="32"/>
        </w:rPr>
        <w:t>，在区委、区政府的正确领导下，我街道坚持以习近平新时代中国特色社会主义思想和党的十九</w:t>
      </w:r>
      <w:r>
        <w:rPr>
          <w:rStyle w:val="16"/>
          <w:rFonts w:hint="eastAsia" w:ascii="仿宋" w:hAnsi="仿宋" w:eastAsia="仿宋"/>
          <w:color w:val="000000"/>
          <w:kern w:val="0"/>
          <w:sz w:val="32"/>
          <w:szCs w:val="32"/>
        </w:rPr>
        <w:t>届</w:t>
      </w:r>
      <w:r>
        <w:rPr>
          <w:rStyle w:val="16"/>
          <w:rFonts w:hint="eastAsia" w:ascii="仿宋" w:hAnsi="仿宋" w:eastAsia="仿宋"/>
          <w:color w:val="000000"/>
          <w:kern w:val="0"/>
          <w:sz w:val="32"/>
          <w:szCs w:val="32"/>
          <w:lang w:val="en-US"/>
        </w:rPr>
        <w:t>六中全会、党的二十大</w:t>
      </w:r>
      <w:r>
        <w:rPr>
          <w:rStyle w:val="16"/>
          <w:rFonts w:ascii="仿宋" w:hAnsi="仿宋" w:eastAsia="仿宋"/>
          <w:color w:val="000000"/>
          <w:kern w:val="0"/>
          <w:sz w:val="32"/>
          <w:szCs w:val="32"/>
        </w:rPr>
        <w:t>精神为指导，</w:t>
      </w:r>
      <w:r>
        <w:rPr>
          <w:rStyle w:val="16"/>
          <w:rFonts w:hint="eastAsia" w:ascii="仿宋" w:hAnsi="仿宋" w:eastAsia="仿宋"/>
          <w:color w:val="000000"/>
          <w:kern w:val="0"/>
          <w:sz w:val="32"/>
          <w:szCs w:val="32"/>
        </w:rPr>
        <w:t>认真贯彻</w:t>
      </w:r>
      <w:r>
        <w:rPr>
          <w:rStyle w:val="16"/>
          <w:rFonts w:ascii="仿宋" w:hAnsi="仿宋" w:eastAsia="仿宋"/>
          <w:color w:val="000000"/>
          <w:kern w:val="0"/>
          <w:sz w:val="32"/>
          <w:szCs w:val="32"/>
        </w:rPr>
        <w:t>执行区委区政府的各项决策部署，</w:t>
      </w:r>
      <w:r>
        <w:rPr>
          <w:rStyle w:val="16"/>
          <w:rFonts w:hint="eastAsia" w:ascii="仿宋" w:hAnsi="仿宋" w:eastAsia="仿宋"/>
          <w:color w:val="000000"/>
          <w:kern w:val="0"/>
          <w:sz w:val="32"/>
          <w:szCs w:val="32"/>
        </w:rPr>
        <w:t>在</w:t>
      </w:r>
      <w:r>
        <w:rPr>
          <w:rStyle w:val="16"/>
          <w:rFonts w:ascii="仿宋" w:hAnsi="仿宋" w:eastAsia="仿宋"/>
          <w:color w:val="000000"/>
          <w:kern w:val="0"/>
          <w:sz w:val="32"/>
          <w:szCs w:val="32"/>
        </w:rPr>
        <w:t>全体干部职工</w:t>
      </w:r>
      <w:r>
        <w:rPr>
          <w:rStyle w:val="16"/>
          <w:rFonts w:hint="eastAsia" w:ascii="仿宋" w:hAnsi="仿宋" w:eastAsia="仿宋"/>
          <w:color w:val="000000"/>
          <w:kern w:val="0"/>
          <w:sz w:val="32"/>
          <w:szCs w:val="32"/>
        </w:rPr>
        <w:t>的共同努力下</w:t>
      </w:r>
      <w:r>
        <w:rPr>
          <w:rStyle w:val="16"/>
          <w:rFonts w:ascii="仿宋" w:hAnsi="仿宋" w:eastAsia="仿宋"/>
          <w:color w:val="000000"/>
          <w:kern w:val="0"/>
          <w:sz w:val="32"/>
          <w:szCs w:val="32"/>
        </w:rPr>
        <w:t>，各项工作取得较好成效。</w:t>
      </w:r>
      <w:r>
        <w:rPr>
          <w:rStyle w:val="16"/>
          <w:rFonts w:ascii="仿宋" w:hAnsi="仿宋" w:eastAsia="仿宋"/>
          <w:color w:val="000000"/>
          <w:sz w:val="32"/>
          <w:szCs w:val="32"/>
        </w:rPr>
        <w:t>现将有关情况汇报如下：</w:t>
      </w:r>
    </w:p>
    <w:p w14:paraId="0E6C41E2">
      <w:pPr>
        <w:numPr>
          <w:ilvl w:val="0"/>
          <w:numId w:val="0"/>
        </w:numPr>
        <w:adjustRightInd w:val="0"/>
        <w:spacing w:line="560" w:lineRule="exact"/>
        <w:ind w:left="630" w:leftChars="0"/>
        <w:rPr>
          <w:rFonts w:hint="eastAsia" w:ascii="黑体" w:hAnsi="黑体" w:eastAsia="黑体" w:cs="黑体"/>
          <w:color w:val="000000"/>
          <w:sz w:val="32"/>
          <w:szCs w:val="32"/>
        </w:rPr>
      </w:pPr>
      <w:r>
        <w:rPr>
          <w:rFonts w:hint="eastAsia" w:ascii="黑体" w:hAnsi="黑体" w:eastAsia="黑体" w:cs="黑体"/>
          <w:bCs/>
          <w:color w:val="000000"/>
          <w:sz w:val="32"/>
          <w:szCs w:val="32"/>
          <w:lang w:val="en-US" w:eastAsia="zh-CN"/>
        </w:rPr>
        <w:t>1、</w:t>
      </w:r>
      <w:r>
        <w:rPr>
          <w:rFonts w:hint="eastAsia" w:ascii="黑体" w:hAnsi="黑体" w:eastAsia="黑体" w:cs="黑体"/>
          <w:bCs/>
          <w:color w:val="000000"/>
          <w:sz w:val="32"/>
          <w:szCs w:val="32"/>
        </w:rPr>
        <w:t>经济工作与项目建设</w:t>
      </w:r>
      <w:r>
        <w:rPr>
          <w:rFonts w:hint="eastAsia" w:ascii="黑体" w:hAnsi="黑体" w:eastAsia="黑体" w:cs="黑体"/>
          <w:bCs/>
          <w:color w:val="000000"/>
          <w:sz w:val="32"/>
          <w:szCs w:val="32"/>
          <w:lang w:eastAsia="zh-CN"/>
        </w:rPr>
        <w:t>成效明显</w:t>
      </w:r>
    </w:p>
    <w:p w14:paraId="558015E3">
      <w:pPr>
        <w:adjustRightInd w:val="0"/>
        <w:spacing w:line="560" w:lineRule="exact"/>
        <w:ind w:firstLine="643" w:firstLineChars="200"/>
        <w:textAlignment w:val="baseline"/>
        <w:rPr>
          <w:rStyle w:val="16"/>
          <w:rFonts w:ascii="仿宋" w:hAnsi="仿宋" w:eastAsia="仿宋"/>
          <w:sz w:val="32"/>
          <w:szCs w:val="32"/>
        </w:rPr>
      </w:pPr>
      <w:r>
        <w:rPr>
          <w:rStyle w:val="16"/>
          <w:rFonts w:hint="eastAsia" w:ascii="仿宋" w:hAnsi="仿宋" w:eastAsia="仿宋" w:cs="仿宋"/>
          <w:b/>
          <w:color w:val="000000"/>
          <w:sz w:val="32"/>
          <w:szCs w:val="32"/>
        </w:rPr>
        <w:t>（1）.</w:t>
      </w:r>
      <w:r>
        <w:rPr>
          <w:rStyle w:val="16"/>
          <w:rFonts w:ascii="仿宋" w:hAnsi="仿宋" w:eastAsia="仿宋" w:cs="仿宋"/>
          <w:b/>
          <w:color w:val="000000"/>
          <w:sz w:val="32"/>
          <w:szCs w:val="32"/>
        </w:rPr>
        <w:t>经济指标全面完成。</w:t>
      </w:r>
      <w:r>
        <w:rPr>
          <w:rStyle w:val="16"/>
          <w:rFonts w:hint="eastAsia" w:ascii="仿宋" w:hAnsi="仿宋" w:eastAsia="仿宋" w:cs="仿宋"/>
          <w:bCs/>
          <w:color w:val="000000"/>
          <w:sz w:val="32"/>
          <w:szCs w:val="32"/>
        </w:rPr>
        <w:t>上半</w:t>
      </w:r>
      <w:r>
        <w:rPr>
          <w:rStyle w:val="16"/>
          <w:rFonts w:ascii="仿宋" w:hAnsi="仿宋" w:eastAsia="仿宋"/>
          <w:sz w:val="32"/>
          <w:szCs w:val="32"/>
        </w:rPr>
        <w:t>年</w:t>
      </w:r>
      <w:r>
        <w:rPr>
          <w:rStyle w:val="16"/>
          <w:rFonts w:ascii="仿宋" w:hAnsi="仿宋" w:eastAsia="仿宋"/>
          <w:color w:val="000000"/>
          <w:sz w:val="32"/>
          <w:szCs w:val="32"/>
        </w:rPr>
        <w:t>完成固定资产投资</w:t>
      </w:r>
      <w:r>
        <w:rPr>
          <w:rStyle w:val="16"/>
          <w:rFonts w:hint="eastAsia" w:ascii="仿宋" w:hAnsi="仿宋" w:eastAsia="仿宋"/>
          <w:color w:val="000000"/>
          <w:sz w:val="32"/>
          <w:szCs w:val="32"/>
          <w:lang w:val="en-US"/>
        </w:rPr>
        <w:t>6.69</w:t>
      </w:r>
      <w:r>
        <w:rPr>
          <w:rStyle w:val="16"/>
          <w:rFonts w:ascii="仿宋" w:hAnsi="仿宋" w:eastAsia="仿宋"/>
          <w:color w:val="000000"/>
          <w:sz w:val="32"/>
          <w:szCs w:val="32"/>
        </w:rPr>
        <w:t>亿元，同比增长</w:t>
      </w:r>
      <w:r>
        <w:rPr>
          <w:rStyle w:val="16"/>
          <w:rFonts w:hint="eastAsia" w:ascii="仿宋" w:hAnsi="仿宋" w:eastAsia="仿宋"/>
          <w:color w:val="000000"/>
          <w:sz w:val="32"/>
          <w:szCs w:val="32"/>
          <w:lang w:val="en-US"/>
        </w:rPr>
        <w:t>19.6</w:t>
      </w:r>
      <w:r>
        <w:rPr>
          <w:rStyle w:val="16"/>
          <w:rFonts w:hint="eastAsia" w:ascii="仿宋" w:hAnsi="仿宋" w:eastAsia="仿宋"/>
          <w:color w:val="000000"/>
          <w:sz w:val="32"/>
          <w:szCs w:val="32"/>
        </w:rPr>
        <w:t>%</w:t>
      </w:r>
      <w:r>
        <w:rPr>
          <w:rStyle w:val="16"/>
          <w:rFonts w:ascii="仿宋" w:hAnsi="仿宋" w:eastAsia="仿宋"/>
          <w:color w:val="000000"/>
          <w:sz w:val="32"/>
          <w:szCs w:val="32"/>
        </w:rPr>
        <w:t>；完成招商引资</w:t>
      </w:r>
      <w:r>
        <w:rPr>
          <w:rStyle w:val="16"/>
          <w:rFonts w:hint="eastAsia" w:ascii="仿宋" w:hAnsi="仿宋" w:eastAsia="仿宋"/>
          <w:color w:val="000000"/>
          <w:sz w:val="32"/>
          <w:szCs w:val="32"/>
        </w:rPr>
        <w:t>4.</w:t>
      </w:r>
      <w:r>
        <w:rPr>
          <w:rStyle w:val="16"/>
          <w:rFonts w:hint="eastAsia" w:ascii="仿宋" w:hAnsi="仿宋" w:eastAsia="仿宋"/>
          <w:color w:val="000000"/>
          <w:sz w:val="32"/>
          <w:szCs w:val="32"/>
          <w:lang w:val="en-US"/>
        </w:rPr>
        <w:t>6</w:t>
      </w:r>
      <w:r>
        <w:rPr>
          <w:rStyle w:val="16"/>
          <w:rFonts w:ascii="仿宋" w:hAnsi="仿宋" w:eastAsia="仿宋"/>
          <w:color w:val="000000"/>
          <w:sz w:val="32"/>
          <w:szCs w:val="32"/>
        </w:rPr>
        <w:t>亿元，同比增长</w:t>
      </w:r>
      <w:r>
        <w:rPr>
          <w:rStyle w:val="16"/>
          <w:rFonts w:hint="eastAsia" w:ascii="仿宋" w:hAnsi="仿宋" w:eastAsia="仿宋"/>
          <w:color w:val="000000"/>
          <w:sz w:val="32"/>
          <w:szCs w:val="32"/>
          <w:lang w:val="en-US"/>
        </w:rPr>
        <w:t>8.6</w:t>
      </w:r>
      <w:r>
        <w:rPr>
          <w:rStyle w:val="16"/>
          <w:rFonts w:ascii="仿宋" w:hAnsi="仿宋" w:eastAsia="仿宋"/>
          <w:color w:val="000000"/>
          <w:sz w:val="32"/>
          <w:szCs w:val="32"/>
        </w:rPr>
        <w:t>%；城镇居民人均可支配收入</w:t>
      </w:r>
      <w:r>
        <w:rPr>
          <w:rStyle w:val="16"/>
          <w:rFonts w:hint="eastAsia" w:ascii="仿宋" w:hAnsi="仿宋" w:eastAsia="仿宋"/>
          <w:color w:val="000000"/>
          <w:sz w:val="32"/>
          <w:szCs w:val="32"/>
          <w:lang w:val="en-US"/>
        </w:rPr>
        <w:t>4.2</w:t>
      </w:r>
      <w:r>
        <w:rPr>
          <w:rStyle w:val="16"/>
          <w:rFonts w:ascii="仿宋" w:hAnsi="仿宋" w:eastAsia="仿宋"/>
          <w:color w:val="000000"/>
          <w:sz w:val="32"/>
          <w:szCs w:val="32"/>
        </w:rPr>
        <w:t>万元，同比增长</w:t>
      </w:r>
      <w:r>
        <w:rPr>
          <w:rStyle w:val="16"/>
          <w:rFonts w:hint="eastAsia" w:ascii="仿宋" w:hAnsi="仿宋" w:eastAsia="仿宋"/>
          <w:color w:val="000000"/>
          <w:sz w:val="32"/>
          <w:szCs w:val="32"/>
          <w:lang w:val="en-US"/>
        </w:rPr>
        <w:t>5</w:t>
      </w:r>
      <w:r>
        <w:rPr>
          <w:rStyle w:val="16"/>
          <w:rFonts w:ascii="仿宋" w:hAnsi="仿宋" w:eastAsia="仿宋"/>
          <w:color w:val="000000"/>
          <w:sz w:val="32"/>
          <w:szCs w:val="32"/>
        </w:rPr>
        <w:t>%</w:t>
      </w:r>
      <w:r>
        <w:rPr>
          <w:rStyle w:val="16"/>
          <w:rFonts w:ascii="仿宋" w:hAnsi="仿宋" w:eastAsia="仿宋"/>
          <w:sz w:val="32"/>
          <w:szCs w:val="32"/>
        </w:rPr>
        <w:t>。</w:t>
      </w:r>
    </w:p>
    <w:p w14:paraId="0582421D">
      <w:pPr>
        <w:adjustRightInd w:val="0"/>
        <w:spacing w:line="560" w:lineRule="exact"/>
        <w:ind w:firstLine="643" w:firstLineChars="200"/>
        <w:textAlignment w:val="baseline"/>
        <w:rPr>
          <w:rStyle w:val="16"/>
          <w:rFonts w:hint="default" w:ascii="仿宋" w:hAnsi="仿宋" w:eastAsia="仿宋"/>
          <w:sz w:val="32"/>
          <w:szCs w:val="32"/>
          <w:lang w:val="en-US" w:eastAsia="zh-CN"/>
        </w:rPr>
      </w:pPr>
      <w:r>
        <w:rPr>
          <w:rStyle w:val="16"/>
          <w:rFonts w:hint="eastAsia" w:ascii="仿宋" w:hAnsi="仿宋" w:eastAsia="仿宋"/>
          <w:b/>
          <w:bCs/>
          <w:color w:val="000000"/>
          <w:sz w:val="32"/>
          <w:szCs w:val="32"/>
        </w:rPr>
        <w:t>（2）.</w:t>
      </w:r>
      <w:r>
        <w:rPr>
          <w:rStyle w:val="16"/>
          <w:rFonts w:ascii="仿宋" w:hAnsi="仿宋" w:eastAsia="仿宋"/>
          <w:b/>
          <w:bCs/>
          <w:color w:val="000000"/>
          <w:sz w:val="32"/>
          <w:szCs w:val="32"/>
        </w:rPr>
        <w:t>项目推进</w:t>
      </w:r>
      <w:r>
        <w:rPr>
          <w:rStyle w:val="16"/>
          <w:rFonts w:hint="eastAsia" w:ascii="仿宋" w:hAnsi="仿宋" w:eastAsia="仿宋"/>
          <w:b/>
          <w:bCs/>
          <w:color w:val="000000"/>
          <w:sz w:val="32"/>
          <w:szCs w:val="32"/>
        </w:rPr>
        <w:t>快速有力</w:t>
      </w:r>
      <w:r>
        <w:rPr>
          <w:rStyle w:val="16"/>
          <w:rFonts w:ascii="仿宋" w:hAnsi="仿宋" w:eastAsia="仿宋"/>
          <w:b/>
          <w:bCs/>
          <w:color w:val="000000"/>
          <w:sz w:val="32"/>
          <w:szCs w:val="32"/>
        </w:rPr>
        <w:t>。</w:t>
      </w:r>
      <w:r>
        <w:rPr>
          <w:rStyle w:val="16"/>
          <w:rFonts w:hint="eastAsia" w:ascii="仿宋" w:hAnsi="仿宋" w:eastAsia="仿宋"/>
          <w:color w:val="000000"/>
          <w:sz w:val="32"/>
          <w:szCs w:val="32"/>
        </w:rPr>
        <w:t>火车站客运综合交通枢纽项目估算投资29.97亿元，</w:t>
      </w:r>
      <w:r>
        <w:rPr>
          <w:rStyle w:val="16"/>
          <w:rFonts w:hint="eastAsia" w:ascii="仿宋" w:hAnsi="仿宋" w:eastAsia="仿宋" w:cs="仿宋"/>
          <w:bCs/>
          <w:color w:val="000000"/>
          <w:sz w:val="32"/>
          <w:szCs w:val="32"/>
        </w:rPr>
        <w:t>规划总用地面积1477亩，</w:t>
      </w:r>
      <w:r>
        <w:rPr>
          <w:rStyle w:val="16"/>
          <w:rFonts w:hint="eastAsia" w:ascii="仿宋" w:hAnsi="仿宋" w:eastAsia="仿宋"/>
          <w:color w:val="000000"/>
          <w:sz w:val="32"/>
          <w:szCs w:val="32"/>
        </w:rPr>
        <w:t>北站房改扩建正在全面动工；</w:t>
      </w:r>
      <w:r>
        <w:rPr>
          <w:rFonts w:hint="eastAsia" w:ascii="仿宋" w:hAnsi="仿宋" w:eastAsia="仿宋" w:cs="仿宋"/>
          <w:color w:val="000000"/>
          <w:sz w:val="32"/>
          <w:szCs w:val="32"/>
        </w:rPr>
        <w:t>德馨园涵庭项目16栋</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户已</w:t>
      </w:r>
      <w:r>
        <w:rPr>
          <w:rFonts w:hint="eastAsia" w:ascii="仿宋" w:hAnsi="仿宋" w:eastAsia="仿宋" w:cs="仿宋"/>
          <w:color w:val="000000"/>
          <w:sz w:val="32"/>
          <w:szCs w:val="32"/>
          <w:lang w:val="en-US" w:eastAsia="zh-CN"/>
        </w:rPr>
        <w:t>全部</w:t>
      </w:r>
      <w:r>
        <w:rPr>
          <w:rFonts w:hint="eastAsia" w:ascii="仿宋" w:hAnsi="仿宋" w:eastAsia="仿宋" w:cs="仿宋"/>
          <w:color w:val="000000"/>
          <w:sz w:val="32"/>
          <w:szCs w:val="32"/>
        </w:rPr>
        <w:t>签约，</w:t>
      </w:r>
      <w:r>
        <w:rPr>
          <w:rFonts w:hint="eastAsia" w:ascii="仿宋" w:hAnsi="仿宋" w:eastAsia="仿宋" w:cs="仿宋"/>
          <w:color w:val="000000"/>
          <w:sz w:val="32"/>
          <w:szCs w:val="32"/>
          <w:lang w:eastAsia="zh-CN"/>
        </w:rPr>
        <w:t>倒房腾地全面</w:t>
      </w:r>
      <w:r>
        <w:rPr>
          <w:rFonts w:hint="eastAsia" w:ascii="仿宋" w:hAnsi="仿宋" w:eastAsia="仿宋" w:cs="仿宋"/>
          <w:color w:val="000000"/>
          <w:sz w:val="32"/>
          <w:szCs w:val="32"/>
        </w:rPr>
        <w:t>完成</w:t>
      </w:r>
      <w:r>
        <w:rPr>
          <w:rFonts w:hint="eastAsia" w:ascii="仿宋" w:hAnsi="仿宋" w:eastAsia="仿宋" w:cs="仿宋"/>
          <w:color w:val="000000"/>
          <w:sz w:val="32"/>
          <w:szCs w:val="32"/>
          <w:lang w:eastAsia="zh-CN"/>
        </w:rPr>
        <w:t>；3-6#顺德城项目7栋9户已全部签约，倒房腾地全面完成；</w:t>
      </w:r>
      <w:r>
        <w:rPr>
          <w:rStyle w:val="16"/>
          <w:rFonts w:hint="eastAsia" w:ascii="仿宋" w:hAnsi="仿宋" w:eastAsia="仿宋"/>
          <w:color w:val="000000"/>
          <w:sz w:val="32"/>
          <w:szCs w:val="32"/>
        </w:rPr>
        <w:t>中驰项目两户司法强拆遗留问题（</w:t>
      </w:r>
      <w:r>
        <w:rPr>
          <w:rStyle w:val="16"/>
          <w:rFonts w:hint="eastAsia" w:ascii="仿宋" w:hAnsi="仿宋" w:eastAsia="仿宋"/>
          <w:color w:val="000000"/>
          <w:sz w:val="32"/>
          <w:szCs w:val="32"/>
          <w:lang w:val="en-US"/>
        </w:rPr>
        <w:t>杨泰佑、龚伦榕、石梦明长期</w:t>
      </w:r>
      <w:r>
        <w:rPr>
          <w:rStyle w:val="16"/>
          <w:rFonts w:hint="eastAsia" w:ascii="仿宋" w:hAnsi="仿宋" w:eastAsia="仿宋"/>
          <w:color w:val="000000"/>
          <w:sz w:val="32"/>
          <w:szCs w:val="32"/>
          <w:lang w:val="en-US" w:eastAsia="zh-CN"/>
        </w:rPr>
        <w:t>滞留医院</w:t>
      </w:r>
      <w:r>
        <w:rPr>
          <w:rStyle w:val="16"/>
          <w:rFonts w:hint="eastAsia" w:ascii="仿宋" w:hAnsi="仿宋" w:eastAsia="仿宋"/>
          <w:color w:val="000000"/>
          <w:sz w:val="32"/>
          <w:szCs w:val="32"/>
        </w:rPr>
        <w:t>）已成功化解一户，</w:t>
      </w:r>
      <w:r>
        <w:rPr>
          <w:rStyle w:val="16"/>
          <w:rFonts w:hint="eastAsia" w:ascii="仿宋" w:hAnsi="仿宋" w:eastAsia="仿宋"/>
          <w:color w:val="000000"/>
          <w:sz w:val="32"/>
          <w:szCs w:val="32"/>
          <w:lang w:val="en-US"/>
        </w:rPr>
        <w:t>6月与杨泰佑一家成功签订化解协议，石梦明于12月已签订出院协议</w:t>
      </w:r>
      <w:r>
        <w:rPr>
          <w:rStyle w:val="16"/>
          <w:rFonts w:hint="eastAsia" w:ascii="仿宋" w:hAnsi="仿宋" w:eastAsia="仿宋" w:cs="仿宋"/>
          <w:bCs/>
          <w:color w:val="000000"/>
          <w:sz w:val="32"/>
          <w:szCs w:val="32"/>
        </w:rPr>
        <w:t>；电机路项目按上级规定的时间拆除合法建筑一栋，</w:t>
      </w:r>
      <w:r>
        <w:rPr>
          <w:rStyle w:val="16"/>
          <w:rFonts w:hint="eastAsia" w:ascii="仿宋" w:hAnsi="仿宋" w:eastAsia="仿宋" w:cs="仿宋"/>
          <w:bCs/>
          <w:color w:val="000000"/>
          <w:sz w:val="32"/>
          <w:szCs w:val="32"/>
          <w:lang w:val="en-US"/>
        </w:rPr>
        <w:t>180平方米，拆除违法建筑670平方米，全面完成该项目的征拆任务</w:t>
      </w:r>
      <w:r>
        <w:rPr>
          <w:rFonts w:hint="eastAsia" w:ascii="仿宋" w:hAnsi="仿宋" w:eastAsia="仿宋" w:cs="仿宋"/>
          <w:color w:val="000000"/>
          <w:sz w:val="32"/>
          <w:szCs w:val="32"/>
          <w:lang w:eastAsia="zh-CN"/>
        </w:rPr>
        <w:t>；超期安置项目，</w:t>
      </w:r>
      <w:r>
        <w:rPr>
          <w:rFonts w:hint="eastAsia" w:ascii="仿宋" w:hAnsi="仿宋" w:eastAsia="仿宋" w:cs="仿宋"/>
          <w:color w:val="000000"/>
          <w:sz w:val="32"/>
          <w:szCs w:val="32"/>
          <w:lang w:val="en-US" w:eastAsia="zh-CN"/>
        </w:rPr>
        <w:t>31号地已完成171户安置地分配任务，目前市城投正在完成安置地地下管网等基础设施。凤形山4户超期安置，目前我街道已完成4户选房登记。</w:t>
      </w:r>
    </w:p>
    <w:p w14:paraId="5A0EDC1E">
      <w:pPr>
        <w:numPr>
          <w:ilvl w:val="0"/>
          <w:numId w:val="0"/>
        </w:numPr>
        <w:adjustRightInd w:val="0"/>
        <w:spacing w:line="560" w:lineRule="exact"/>
        <w:ind w:left="630" w:leftChars="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2、</w:t>
      </w:r>
      <w:r>
        <w:rPr>
          <w:rFonts w:hint="eastAsia" w:ascii="黑体" w:hAnsi="黑体" w:eastAsia="黑体" w:cs="黑体"/>
          <w:bCs/>
          <w:color w:val="000000"/>
          <w:sz w:val="32"/>
          <w:szCs w:val="32"/>
        </w:rPr>
        <w:t>基层党建工作有成效</w:t>
      </w:r>
    </w:p>
    <w:p w14:paraId="678E0C0D">
      <w:pPr>
        <w:adjustRightInd w:val="0"/>
        <w:snapToGrid w:val="0"/>
        <w:spacing w:line="520" w:lineRule="exact"/>
        <w:ind w:firstLine="643" w:firstLineChars="200"/>
        <w:rPr>
          <w:rFonts w:ascii="仿宋" w:hAnsi="仿宋" w:eastAsia="仿宋"/>
          <w:kern w:val="0"/>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抓好</w:t>
      </w:r>
      <w:r>
        <w:rPr>
          <w:rFonts w:hint="eastAsia" w:ascii="仿宋" w:hAnsi="仿宋" w:eastAsia="仿宋" w:cs="仿宋"/>
          <w:b/>
          <w:sz w:val="32"/>
          <w:szCs w:val="32"/>
          <w:lang w:eastAsia="zh-CN"/>
        </w:rPr>
        <w:t>问题整改，提升班子素质</w:t>
      </w:r>
      <w:r>
        <w:rPr>
          <w:rFonts w:hint="eastAsia" w:ascii="仿宋" w:hAnsi="仿宋" w:eastAsia="仿宋" w:cs="仿宋"/>
          <w:b/>
          <w:sz w:val="32"/>
          <w:szCs w:val="32"/>
        </w:rPr>
        <w:t>。</w:t>
      </w:r>
      <w:r>
        <w:rPr>
          <w:rFonts w:hint="eastAsia" w:ascii="仿宋" w:hAnsi="仿宋" w:eastAsia="仿宋" w:cs="Times New Roman"/>
          <w:b/>
          <w:bCs/>
          <w:kern w:val="0"/>
          <w:sz w:val="32"/>
          <w:szCs w:val="32"/>
          <w:lang w:val="en-US" w:eastAsia="zh-CN"/>
        </w:rPr>
        <w:t>一是</w:t>
      </w:r>
      <w:r>
        <w:rPr>
          <w:rFonts w:hint="eastAsia" w:ascii="仿宋" w:hAnsi="仿宋" w:eastAsia="仿宋"/>
          <w:kern w:val="0"/>
          <w:sz w:val="32"/>
          <w:szCs w:val="32"/>
          <w:lang w:eastAsia="zh-CN"/>
        </w:rPr>
        <w:t>紧盯民主生活会中</w:t>
      </w:r>
      <w:r>
        <w:rPr>
          <w:rFonts w:hint="eastAsia" w:ascii="仿宋" w:hAnsi="仿宋" w:eastAsia="仿宋"/>
          <w:kern w:val="0"/>
          <w:sz w:val="32"/>
          <w:szCs w:val="32"/>
        </w:rPr>
        <w:t>“</w:t>
      </w:r>
      <w:r>
        <w:rPr>
          <w:rFonts w:hint="eastAsia" w:ascii="仿宋" w:hAnsi="仿宋" w:eastAsia="仿宋"/>
          <w:kern w:val="0"/>
          <w:sz w:val="32"/>
          <w:szCs w:val="32"/>
          <w:lang w:eastAsia="zh-CN"/>
        </w:rPr>
        <w:t>五</w:t>
      </w:r>
      <w:r>
        <w:rPr>
          <w:rFonts w:hint="eastAsia" w:ascii="仿宋" w:hAnsi="仿宋" w:eastAsia="仿宋"/>
          <w:kern w:val="0"/>
          <w:sz w:val="32"/>
          <w:szCs w:val="32"/>
        </w:rPr>
        <w:t>个方面”</w:t>
      </w:r>
      <w:r>
        <w:rPr>
          <w:rFonts w:hint="eastAsia" w:ascii="仿宋" w:hAnsi="仿宋" w:eastAsia="仿宋"/>
          <w:kern w:val="0"/>
          <w:sz w:val="32"/>
          <w:szCs w:val="32"/>
          <w:lang w:eastAsia="zh-CN"/>
        </w:rPr>
        <w:t>突出问题</w:t>
      </w:r>
      <w:r>
        <w:rPr>
          <w:rFonts w:hint="eastAsia" w:ascii="仿宋" w:hAnsi="仿宋" w:eastAsia="仿宋"/>
          <w:kern w:val="0"/>
          <w:sz w:val="32"/>
          <w:szCs w:val="32"/>
        </w:rPr>
        <w:t>，</w:t>
      </w:r>
      <w:r>
        <w:rPr>
          <w:rFonts w:ascii="仿宋" w:hAnsi="仿宋" w:eastAsia="仿宋"/>
          <w:kern w:val="0"/>
          <w:sz w:val="32"/>
          <w:szCs w:val="32"/>
        </w:rPr>
        <w:t>通过上级点、群众提、自己找、互相帮、集体议的方式，广泛征求意见，深入查摆剖析，</w:t>
      </w:r>
      <w:r>
        <w:rPr>
          <w:rFonts w:hint="eastAsia" w:ascii="仿宋" w:hAnsi="仿宋" w:eastAsia="仿宋"/>
          <w:kern w:val="0"/>
          <w:sz w:val="32"/>
          <w:szCs w:val="32"/>
          <w:lang w:eastAsia="zh-CN"/>
        </w:rPr>
        <w:t>共梳理出</w:t>
      </w:r>
      <w:r>
        <w:rPr>
          <w:rFonts w:hint="eastAsia" w:ascii="仿宋" w:hAnsi="仿宋" w:eastAsia="仿宋"/>
          <w:kern w:val="0"/>
          <w:sz w:val="32"/>
          <w:szCs w:val="32"/>
          <w:lang w:val="en-US" w:eastAsia="zh-CN"/>
        </w:rPr>
        <w:t>24条班子成员的</w:t>
      </w:r>
      <w:r>
        <w:rPr>
          <w:rFonts w:hint="eastAsia" w:ascii="仿宋" w:hAnsi="仿宋" w:eastAsia="仿宋"/>
          <w:kern w:val="0"/>
          <w:sz w:val="32"/>
          <w:szCs w:val="32"/>
          <w:lang w:eastAsia="zh-CN"/>
        </w:rPr>
        <w:t>个人</w:t>
      </w:r>
      <w:r>
        <w:rPr>
          <w:rFonts w:hint="eastAsia" w:ascii="仿宋" w:hAnsi="仿宋" w:eastAsia="仿宋"/>
          <w:kern w:val="0"/>
          <w:sz w:val="32"/>
          <w:szCs w:val="32"/>
          <w:lang w:val="en-US" w:eastAsia="zh-CN"/>
        </w:rPr>
        <w:t>问题，通过认真分析，</w:t>
      </w:r>
      <w:r>
        <w:rPr>
          <w:rFonts w:ascii="仿宋" w:hAnsi="仿宋" w:eastAsia="仿宋"/>
          <w:kern w:val="0"/>
          <w:sz w:val="32"/>
          <w:szCs w:val="32"/>
        </w:rPr>
        <w:t>抓住群众反映强烈的问题集中解决，一项一项整</w:t>
      </w:r>
      <w:r>
        <w:rPr>
          <w:rFonts w:hint="eastAsia" w:ascii="仿宋" w:hAnsi="仿宋" w:eastAsia="仿宋"/>
          <w:kern w:val="0"/>
          <w:sz w:val="32"/>
          <w:szCs w:val="32"/>
          <w:lang w:eastAsia="zh-CN"/>
        </w:rPr>
        <w:t>改</w:t>
      </w:r>
      <w:r>
        <w:rPr>
          <w:rFonts w:ascii="仿宋" w:hAnsi="仿宋" w:eastAsia="仿宋"/>
          <w:kern w:val="0"/>
          <w:sz w:val="32"/>
          <w:szCs w:val="32"/>
        </w:rPr>
        <w:t>，一个一个攻坚，防止走神散光、避重就轻</w:t>
      </w:r>
      <w:r>
        <w:rPr>
          <w:rFonts w:hint="eastAsia" w:ascii="仿宋" w:hAnsi="仿宋" w:eastAsia="仿宋"/>
          <w:kern w:val="0"/>
          <w:sz w:val="32"/>
          <w:szCs w:val="32"/>
          <w:lang w:eastAsia="zh-CN"/>
        </w:rPr>
        <w:t>。经过</w:t>
      </w:r>
      <w:r>
        <w:rPr>
          <w:rFonts w:hint="eastAsia" w:ascii="仿宋" w:hAnsi="仿宋" w:eastAsia="仿宋"/>
          <w:kern w:val="0"/>
          <w:sz w:val="32"/>
          <w:szCs w:val="32"/>
          <w:lang w:val="en-US" w:eastAsia="zh-CN"/>
        </w:rPr>
        <w:t>5个月的</w:t>
      </w:r>
      <w:r>
        <w:rPr>
          <w:rFonts w:hint="eastAsia" w:ascii="仿宋" w:hAnsi="仿宋" w:eastAsia="仿宋"/>
          <w:kern w:val="0"/>
          <w:sz w:val="32"/>
          <w:szCs w:val="32"/>
          <w:lang w:eastAsia="zh-CN"/>
        </w:rPr>
        <w:t>边整改边提高</w:t>
      </w:r>
      <w:r>
        <w:rPr>
          <w:rFonts w:ascii="仿宋" w:hAnsi="仿宋" w:eastAsia="仿宋"/>
          <w:kern w:val="0"/>
          <w:sz w:val="32"/>
          <w:szCs w:val="32"/>
        </w:rPr>
        <w:t>，</w:t>
      </w:r>
      <w:r>
        <w:rPr>
          <w:rFonts w:hint="eastAsia" w:ascii="仿宋" w:hAnsi="仿宋" w:eastAsia="仿宋"/>
          <w:kern w:val="0"/>
          <w:sz w:val="32"/>
          <w:szCs w:val="32"/>
          <w:lang w:eastAsia="zh-CN"/>
        </w:rPr>
        <w:t>班子成员</w:t>
      </w:r>
      <w:r>
        <w:rPr>
          <w:rFonts w:ascii="仿宋" w:hAnsi="仿宋" w:eastAsia="仿宋"/>
          <w:kern w:val="0"/>
          <w:sz w:val="32"/>
          <w:szCs w:val="32"/>
        </w:rPr>
        <w:t>强化</w:t>
      </w:r>
      <w:r>
        <w:rPr>
          <w:rFonts w:hint="eastAsia" w:ascii="仿宋" w:hAnsi="仿宋" w:eastAsia="仿宋"/>
          <w:kern w:val="0"/>
          <w:sz w:val="32"/>
          <w:szCs w:val="32"/>
          <w:lang w:eastAsia="zh-CN"/>
        </w:rPr>
        <w:t>了</w:t>
      </w:r>
      <w:r>
        <w:rPr>
          <w:rFonts w:ascii="仿宋" w:hAnsi="仿宋" w:eastAsia="仿宋"/>
          <w:kern w:val="0"/>
          <w:sz w:val="32"/>
          <w:szCs w:val="32"/>
        </w:rPr>
        <w:t>行动自觉，防</w:t>
      </w:r>
      <w:r>
        <w:rPr>
          <w:rFonts w:hint="eastAsia" w:ascii="仿宋" w:hAnsi="仿宋" w:eastAsia="仿宋"/>
          <w:kern w:val="0"/>
          <w:sz w:val="32"/>
          <w:szCs w:val="32"/>
          <w:lang w:eastAsia="zh-CN"/>
        </w:rPr>
        <w:t>止了</w:t>
      </w:r>
      <w:r>
        <w:rPr>
          <w:rFonts w:ascii="仿宋" w:hAnsi="仿宋" w:eastAsia="仿宋"/>
          <w:kern w:val="0"/>
          <w:sz w:val="32"/>
          <w:szCs w:val="32"/>
        </w:rPr>
        <w:t>前紧后松，防止</w:t>
      </w:r>
      <w:r>
        <w:rPr>
          <w:rFonts w:hint="eastAsia" w:ascii="仿宋" w:hAnsi="仿宋" w:eastAsia="仿宋"/>
          <w:kern w:val="0"/>
          <w:sz w:val="32"/>
          <w:szCs w:val="32"/>
          <w:lang w:eastAsia="zh-CN"/>
        </w:rPr>
        <w:t>了</w:t>
      </w:r>
      <w:r>
        <w:rPr>
          <w:rFonts w:ascii="仿宋" w:hAnsi="仿宋" w:eastAsia="仿宋"/>
          <w:kern w:val="0"/>
          <w:sz w:val="32"/>
          <w:szCs w:val="32"/>
        </w:rPr>
        <w:t>矛盾积压，防止</w:t>
      </w:r>
      <w:r>
        <w:rPr>
          <w:rFonts w:hint="eastAsia" w:ascii="仿宋" w:hAnsi="仿宋" w:eastAsia="仿宋"/>
          <w:kern w:val="0"/>
          <w:sz w:val="32"/>
          <w:szCs w:val="32"/>
          <w:lang w:eastAsia="zh-CN"/>
        </w:rPr>
        <w:t>了</w:t>
      </w:r>
      <w:r>
        <w:rPr>
          <w:rFonts w:ascii="仿宋" w:hAnsi="仿宋" w:eastAsia="仿宋"/>
          <w:kern w:val="0"/>
          <w:sz w:val="32"/>
          <w:szCs w:val="32"/>
        </w:rPr>
        <w:t>简单应付，防止</w:t>
      </w:r>
      <w:r>
        <w:rPr>
          <w:rFonts w:hint="eastAsia" w:ascii="仿宋" w:hAnsi="仿宋" w:eastAsia="仿宋"/>
          <w:kern w:val="0"/>
          <w:sz w:val="32"/>
          <w:szCs w:val="32"/>
          <w:lang w:eastAsia="zh-CN"/>
        </w:rPr>
        <w:t>了</w:t>
      </w:r>
      <w:r>
        <w:rPr>
          <w:rFonts w:ascii="仿宋" w:hAnsi="仿宋" w:eastAsia="仿宋"/>
          <w:kern w:val="0"/>
          <w:sz w:val="32"/>
          <w:szCs w:val="32"/>
        </w:rPr>
        <w:t>短期效益，做到</w:t>
      </w:r>
      <w:r>
        <w:rPr>
          <w:rFonts w:hint="eastAsia" w:ascii="仿宋" w:hAnsi="仿宋" w:eastAsia="仿宋"/>
          <w:kern w:val="0"/>
          <w:sz w:val="32"/>
          <w:szCs w:val="32"/>
          <w:lang w:eastAsia="zh-CN"/>
        </w:rPr>
        <w:t>了</w:t>
      </w:r>
      <w:r>
        <w:rPr>
          <w:rFonts w:ascii="仿宋" w:hAnsi="仿宋" w:eastAsia="仿宋"/>
          <w:kern w:val="0"/>
          <w:sz w:val="32"/>
          <w:szCs w:val="32"/>
        </w:rPr>
        <w:t>整改不到位不放过</w:t>
      </w:r>
      <w:r>
        <w:rPr>
          <w:rFonts w:hint="eastAsia" w:ascii="仿宋" w:hAnsi="仿宋" w:eastAsia="仿宋"/>
          <w:kern w:val="0"/>
          <w:sz w:val="32"/>
          <w:szCs w:val="32"/>
          <w:lang w:eastAsia="zh-CN"/>
        </w:rPr>
        <w:t>，</w:t>
      </w:r>
      <w:r>
        <w:rPr>
          <w:rFonts w:ascii="仿宋" w:hAnsi="仿宋" w:eastAsia="仿宋"/>
          <w:kern w:val="0"/>
          <w:sz w:val="32"/>
          <w:szCs w:val="32"/>
        </w:rPr>
        <w:t>群众不满意不销号</w:t>
      </w:r>
      <w:r>
        <w:rPr>
          <w:rFonts w:hint="eastAsia" w:ascii="仿宋" w:hAnsi="仿宋" w:eastAsia="仿宋"/>
          <w:kern w:val="0"/>
          <w:sz w:val="32"/>
          <w:szCs w:val="32"/>
          <w:lang w:eastAsia="zh-CN"/>
        </w:rPr>
        <w:t>；</w:t>
      </w:r>
      <w:r>
        <w:rPr>
          <w:rFonts w:hint="eastAsia" w:ascii="仿宋" w:hAnsi="仿宋" w:eastAsia="仿宋"/>
          <w:b/>
          <w:bCs/>
          <w:kern w:val="0"/>
          <w:sz w:val="32"/>
          <w:szCs w:val="32"/>
          <w:lang w:eastAsia="zh-CN"/>
        </w:rPr>
        <w:t>二是</w:t>
      </w:r>
      <w:r>
        <w:rPr>
          <w:rFonts w:hint="eastAsia" w:ascii="仿宋" w:hAnsi="仿宋" w:eastAsia="仿宋"/>
          <w:b w:val="0"/>
          <w:bCs w:val="0"/>
          <w:kern w:val="0"/>
          <w:sz w:val="32"/>
          <w:szCs w:val="32"/>
          <w:lang w:eastAsia="zh-CN"/>
        </w:rPr>
        <w:t>认真开展基层党组织整建提质专项行动，</w:t>
      </w:r>
      <w:r>
        <w:rPr>
          <w:rFonts w:hint="eastAsia" w:ascii="仿宋" w:hAnsi="仿宋" w:eastAsia="仿宋"/>
          <w:kern w:val="0"/>
          <w:sz w:val="32"/>
          <w:szCs w:val="32"/>
          <w:lang w:eastAsia="zh-CN"/>
        </w:rPr>
        <w:t>按照“抓重点、治乱象、固根基、建机制”的要求，认真开展以社区基层党组织为重点的“大排查、大整治”着力解决基层党组织建设和基层治理中的突出问题，以问题整改促进班子党务工作能力提升，有效提高了班子队伍能力素质</w:t>
      </w:r>
      <w:r>
        <w:rPr>
          <w:rFonts w:ascii="仿宋" w:hAnsi="仿宋" w:eastAsia="仿宋"/>
          <w:kern w:val="0"/>
          <w:sz w:val="32"/>
          <w:szCs w:val="32"/>
        </w:rPr>
        <w:t>。</w:t>
      </w:r>
    </w:p>
    <w:p w14:paraId="07E1C986">
      <w:pPr>
        <w:numPr>
          <w:ilvl w:val="0"/>
          <w:numId w:val="0"/>
        </w:numPr>
        <w:adjustRightInd w:val="0"/>
        <w:spacing w:line="560" w:lineRule="exact"/>
        <w:ind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抓实业务</w:t>
      </w:r>
      <w:r>
        <w:rPr>
          <w:rFonts w:hint="eastAsia" w:ascii="仿宋" w:hAnsi="仿宋" w:eastAsia="仿宋" w:cs="仿宋"/>
          <w:b/>
          <w:bCs/>
          <w:color w:val="000000"/>
          <w:sz w:val="32"/>
          <w:szCs w:val="32"/>
        </w:rPr>
        <w:t>培训</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注重人才储备。</w:t>
      </w:r>
      <w:r>
        <w:rPr>
          <w:rFonts w:hint="eastAsia" w:ascii="仿宋" w:hAnsi="仿宋" w:eastAsia="仿宋" w:cs="仿宋"/>
          <w:color w:val="000000"/>
          <w:sz w:val="32"/>
          <w:szCs w:val="32"/>
        </w:rPr>
        <w:t>为提升街道及社区党务工作者的业务水平，紧紧围绕党支部“五化”建设、基层党建质量提升等党建重点工作，以交流学习为抓手，以社区党务专干培训</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rPr>
        <w:t>平台，以督查检查为契机，先后对6个社区党员干部开展基层党务培训</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期，切实提高党务干部业务素质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压实联点领导和挂点社区干部责任，推动党支部标准化规范化建设。注重加强后备人才的培养，建立后备干部数据库，目前储备后备干部12名，其中大专及以上学历11名，1名大专在读，均在35周岁及以下，其中30周岁以下的9名。</w:t>
      </w:r>
    </w:p>
    <w:p w14:paraId="23F48B89">
      <w:pPr>
        <w:numPr>
          <w:ilvl w:val="0"/>
          <w:numId w:val="0"/>
        </w:numPr>
        <w:adjustRightInd w:val="0"/>
        <w:spacing w:line="56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3</w:t>
      </w:r>
      <w:r>
        <w:rPr>
          <w:rFonts w:hint="eastAsia" w:ascii="仿宋" w:hAnsi="仿宋" w:eastAsia="仿宋" w:cs="仿宋"/>
          <w:b/>
          <w:bCs/>
          <w:color w:val="000000"/>
          <w:sz w:val="32"/>
          <w:szCs w:val="32"/>
          <w:lang w:eastAsia="zh-CN"/>
        </w:rPr>
        <w:t>）.抓严</w:t>
      </w:r>
      <w:r>
        <w:rPr>
          <w:rFonts w:hint="eastAsia" w:ascii="仿宋" w:hAnsi="仿宋" w:eastAsia="仿宋" w:cs="仿宋"/>
          <w:b/>
          <w:bCs/>
          <w:color w:val="000000"/>
          <w:sz w:val="32"/>
          <w:szCs w:val="32"/>
        </w:rPr>
        <w:t>党员发展</w:t>
      </w:r>
      <w:r>
        <w:rPr>
          <w:rFonts w:hint="eastAsia" w:ascii="仿宋" w:hAnsi="仿宋" w:eastAsia="仿宋" w:cs="仿宋"/>
          <w:b/>
          <w:bCs/>
          <w:color w:val="000000"/>
          <w:sz w:val="32"/>
          <w:szCs w:val="32"/>
          <w:lang w:eastAsia="zh-CN"/>
        </w:rPr>
        <w:t>，把好党员质量</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围绕“控制总量、优化结构、提高质量、发挥作用”的总要求，将党员发展工作纳入社区党组织书记基层党建述职重点内容，加强考核和把关，注重发展优质年轻党员，严格把关党员政审，进一步加强党员队伍先进性和纯洁性。储备入党积极分子</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名，其中30周岁以下的</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名，确定发展对象</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名，均具有大专及以上学历。</w:t>
      </w:r>
    </w:p>
    <w:p w14:paraId="6F045FDB">
      <w:pPr>
        <w:pStyle w:val="7"/>
        <w:widowControl/>
        <w:adjustRightInd w:val="0"/>
        <w:spacing w:before="0" w:beforeAutospacing="0" w:after="0" w:afterAutospacing="0" w:line="560" w:lineRule="exact"/>
        <w:ind w:firstLine="643" w:firstLineChars="200"/>
        <w:rPr>
          <w:rFonts w:ascii="仿宋" w:hAnsi="仿宋" w:eastAsia="仿宋" w:cs="仿宋"/>
          <w:bCs/>
          <w:color w:val="000000"/>
          <w:sz w:val="32"/>
          <w:szCs w:val="32"/>
        </w:rPr>
      </w:pPr>
      <w:r>
        <w:rPr>
          <w:rStyle w:val="12"/>
          <w:rFonts w:hint="eastAsia" w:ascii="仿宋" w:hAnsi="仿宋" w:eastAsia="仿宋" w:cs="仿宋"/>
          <w:color w:val="000000"/>
          <w:sz w:val="32"/>
          <w:szCs w:val="32"/>
          <w:shd w:val="clear" w:color="auto" w:fill="FFFFFF"/>
          <w:lang w:eastAsia="zh-CN"/>
        </w:rPr>
        <w:t>（</w:t>
      </w:r>
      <w:r>
        <w:rPr>
          <w:rStyle w:val="12"/>
          <w:rFonts w:hint="eastAsia" w:ascii="仿宋" w:hAnsi="仿宋" w:eastAsia="仿宋" w:cs="仿宋"/>
          <w:color w:val="000000"/>
          <w:sz w:val="32"/>
          <w:szCs w:val="32"/>
          <w:shd w:val="clear" w:color="auto" w:fill="FFFFFF"/>
        </w:rPr>
        <w:t>4</w:t>
      </w:r>
      <w:r>
        <w:rPr>
          <w:rStyle w:val="12"/>
          <w:rFonts w:hint="eastAsia" w:ascii="仿宋" w:hAnsi="仿宋" w:eastAsia="仿宋" w:cs="仿宋"/>
          <w:color w:val="000000"/>
          <w:sz w:val="32"/>
          <w:szCs w:val="32"/>
          <w:shd w:val="clear" w:color="auto" w:fill="FFFFFF"/>
          <w:lang w:eastAsia="zh-CN"/>
        </w:rPr>
        <w:t>）.抓紧</w:t>
      </w:r>
      <w:r>
        <w:rPr>
          <w:rStyle w:val="12"/>
          <w:rFonts w:hint="eastAsia" w:ascii="仿宋" w:hAnsi="仿宋" w:eastAsia="仿宋" w:cs="仿宋"/>
          <w:color w:val="000000"/>
          <w:sz w:val="32"/>
          <w:szCs w:val="32"/>
          <w:shd w:val="clear" w:color="auto" w:fill="FFFFFF"/>
        </w:rPr>
        <w:t>干部学习</w:t>
      </w:r>
      <w:r>
        <w:rPr>
          <w:rStyle w:val="12"/>
          <w:rFonts w:hint="eastAsia" w:ascii="仿宋" w:hAnsi="仿宋" w:eastAsia="仿宋" w:cs="仿宋"/>
          <w:color w:val="000000"/>
          <w:sz w:val="32"/>
          <w:szCs w:val="32"/>
          <w:shd w:val="clear" w:color="auto" w:fill="FFFFFF"/>
          <w:lang w:eastAsia="zh-CN"/>
        </w:rPr>
        <w:t>，提升干部合力</w:t>
      </w:r>
      <w:r>
        <w:rPr>
          <w:rStyle w:val="12"/>
          <w:rFonts w:hint="eastAsia" w:ascii="仿宋" w:hAnsi="仿宋" w:eastAsia="仿宋" w:cs="仿宋"/>
          <w:color w:val="000000"/>
          <w:sz w:val="32"/>
          <w:szCs w:val="32"/>
          <w:shd w:val="clear" w:color="auto" w:fill="FFFFFF"/>
        </w:rPr>
        <w:t>。</w:t>
      </w:r>
      <w:r>
        <w:rPr>
          <w:rFonts w:hint="eastAsia" w:ascii="仿宋" w:hAnsi="仿宋" w:eastAsia="仿宋" w:cs="仿宋"/>
          <w:sz w:val="32"/>
          <w:szCs w:val="32"/>
        </w:rPr>
        <w:t>街道党工委高度重视党史学习教育，</w:t>
      </w:r>
      <w:r>
        <w:rPr>
          <w:rFonts w:hint="eastAsia" w:ascii="仿宋" w:hAnsi="仿宋" w:eastAsia="仿宋" w:cs="仿宋"/>
          <w:sz w:val="32"/>
          <w:szCs w:val="32"/>
          <w:lang w:eastAsia="zh-CN"/>
        </w:rPr>
        <w:t>持续将党史学习教育作为每个月的重要学习内容</w:t>
      </w:r>
      <w:r>
        <w:rPr>
          <w:rFonts w:hint="eastAsia" w:ascii="仿宋" w:hAnsi="仿宋" w:eastAsia="仿宋" w:cs="仿宋"/>
          <w:sz w:val="32"/>
          <w:szCs w:val="32"/>
        </w:rPr>
        <w:t>。</w:t>
      </w:r>
      <w:r>
        <w:rPr>
          <w:rFonts w:hint="eastAsia" w:ascii="仿宋" w:hAnsi="仿宋" w:eastAsia="仿宋" w:cs="仿宋"/>
          <w:color w:val="000000"/>
          <w:sz w:val="32"/>
          <w:szCs w:val="32"/>
        </w:rPr>
        <w:t>今年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月份以来，我街道将每周五下午定为干部学习</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rPr>
        <w:t>，组织党员干部认真学习</w:t>
      </w:r>
      <w:r>
        <w:rPr>
          <w:rFonts w:hint="eastAsia" w:ascii="仿宋" w:hAnsi="仿宋" w:eastAsia="仿宋" w:cs="仿宋"/>
          <w:sz w:val="32"/>
          <w:szCs w:val="32"/>
        </w:rPr>
        <w:t>《中国共产党简史》、</w:t>
      </w:r>
      <w:r>
        <w:rPr>
          <w:rFonts w:hint="eastAsia" w:ascii="仿宋" w:hAnsi="仿宋" w:eastAsia="仿宋" w:cs="仿宋"/>
          <w:sz w:val="32"/>
          <w:szCs w:val="32"/>
          <w:lang w:val="en-US" w:eastAsia="zh-CN"/>
        </w:rPr>
        <w:t>习近平主席的</w:t>
      </w:r>
      <w:r>
        <w:rPr>
          <w:rFonts w:hint="eastAsia" w:ascii="仿宋" w:hAnsi="仿宋" w:eastAsia="仿宋" w:cs="仿宋"/>
          <w:sz w:val="32"/>
          <w:szCs w:val="32"/>
        </w:rPr>
        <w:t>《习近平谈治国理政》</w:t>
      </w:r>
      <w:bookmarkStart w:id="0" w:name="_GoBack"/>
      <w:bookmarkEnd w:id="0"/>
      <w:r>
        <w:rPr>
          <w:rFonts w:hint="eastAsia" w:ascii="仿宋" w:hAnsi="仿宋" w:eastAsia="仿宋" w:cs="仿宋"/>
          <w:sz w:val="32"/>
          <w:szCs w:val="32"/>
        </w:rPr>
        <w:t>、《论中国共产党历史》</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eastAsia" w:ascii="仿宋" w:hAnsi="仿宋" w:eastAsia="仿宋" w:cs="仿宋"/>
          <w:color w:val="000000"/>
          <w:sz w:val="32"/>
          <w:szCs w:val="32"/>
        </w:rPr>
        <w:t>干部结合自身工作谈心得体会，</w:t>
      </w:r>
      <w:r>
        <w:rPr>
          <w:rFonts w:hint="eastAsia" w:ascii="仿宋" w:hAnsi="仿宋" w:eastAsia="仿宋" w:cs="仿宋"/>
          <w:color w:val="000000"/>
          <w:sz w:val="32"/>
          <w:szCs w:val="32"/>
          <w:lang w:eastAsia="zh-CN"/>
        </w:rPr>
        <w:t>撰</w:t>
      </w:r>
      <w:r>
        <w:rPr>
          <w:rFonts w:hint="eastAsia" w:ascii="仿宋" w:hAnsi="仿宋" w:eastAsia="仿宋" w:cs="仿宋"/>
          <w:color w:val="000000"/>
          <w:sz w:val="32"/>
          <w:szCs w:val="32"/>
        </w:rPr>
        <w:t>写学习心得</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0余篇。</w:t>
      </w:r>
      <w:r>
        <w:rPr>
          <w:rFonts w:hint="eastAsia" w:ascii="仿宋" w:hAnsi="仿宋" w:eastAsia="仿宋" w:cs="仿宋"/>
          <w:color w:val="000000"/>
          <w:sz w:val="32"/>
          <w:szCs w:val="32"/>
          <w:lang w:eastAsia="zh-CN"/>
        </w:rPr>
        <w:t>通过持续的</w:t>
      </w:r>
      <w:r>
        <w:rPr>
          <w:rFonts w:hint="eastAsia" w:ascii="仿宋" w:hAnsi="仿宋" w:eastAsia="仿宋" w:cs="仿宋"/>
          <w:sz w:val="32"/>
          <w:szCs w:val="32"/>
        </w:rPr>
        <w:t>深入</w:t>
      </w:r>
      <w:r>
        <w:rPr>
          <w:rFonts w:hint="eastAsia" w:ascii="仿宋" w:hAnsi="仿宋" w:eastAsia="仿宋" w:cs="仿宋"/>
          <w:sz w:val="32"/>
          <w:szCs w:val="32"/>
          <w:lang w:eastAsia="zh-CN"/>
        </w:rPr>
        <w:t>学习，让广大干部更加清醒</w:t>
      </w:r>
      <w:r>
        <w:rPr>
          <w:rFonts w:hint="eastAsia" w:ascii="仿宋" w:hAnsi="仿宋" w:eastAsia="仿宋" w:cs="仿宋"/>
          <w:sz w:val="32"/>
          <w:szCs w:val="32"/>
        </w:rPr>
        <w:t>地了解</w:t>
      </w:r>
      <w:r>
        <w:rPr>
          <w:rFonts w:hint="eastAsia" w:ascii="仿宋" w:hAnsi="仿宋" w:eastAsia="仿宋" w:cs="仿宋"/>
          <w:sz w:val="32"/>
          <w:szCs w:val="32"/>
          <w:lang w:eastAsia="zh-CN"/>
        </w:rPr>
        <w:t>到</w:t>
      </w:r>
      <w:r>
        <w:rPr>
          <w:rFonts w:hint="eastAsia" w:ascii="仿宋" w:hAnsi="仿宋" w:eastAsia="仿宋" w:cs="仿宋"/>
          <w:color w:val="333333"/>
          <w:sz w:val="32"/>
          <w:szCs w:val="32"/>
          <w:shd w:val="clear" w:color="auto" w:fill="FFFFFF"/>
        </w:rPr>
        <w:t>中国共产党人</w:t>
      </w:r>
      <w:r>
        <w:rPr>
          <w:rFonts w:hint="eastAsia" w:ascii="仿宋" w:hAnsi="仿宋" w:eastAsia="仿宋" w:cs="仿宋"/>
          <w:color w:val="333333"/>
          <w:sz w:val="32"/>
          <w:szCs w:val="32"/>
          <w:shd w:val="clear" w:color="auto" w:fill="FFFFFF"/>
          <w:lang w:eastAsia="zh-CN"/>
        </w:rPr>
        <w:t>的</w:t>
      </w:r>
      <w:r>
        <w:rPr>
          <w:rFonts w:hint="eastAsia" w:ascii="仿宋" w:hAnsi="仿宋" w:eastAsia="仿宋" w:cs="仿宋"/>
          <w:color w:val="333333"/>
          <w:sz w:val="32"/>
          <w:szCs w:val="32"/>
          <w:shd w:val="clear" w:color="auto" w:fill="FFFFFF"/>
        </w:rPr>
        <w:t>无私奉献</w:t>
      </w:r>
      <w:r>
        <w:rPr>
          <w:rFonts w:hint="eastAsia" w:ascii="仿宋" w:hAnsi="仿宋" w:eastAsia="仿宋" w:cs="仿宋"/>
          <w:color w:val="333333"/>
          <w:sz w:val="32"/>
          <w:szCs w:val="32"/>
          <w:shd w:val="clear" w:color="auto" w:fill="FFFFFF"/>
          <w:lang w:eastAsia="zh-CN"/>
        </w:rPr>
        <w:t>，把</w:t>
      </w:r>
      <w:r>
        <w:rPr>
          <w:rFonts w:hint="eastAsia" w:ascii="仿宋" w:hAnsi="仿宋" w:eastAsia="仿宋" w:cs="仿宋"/>
          <w:color w:val="333333"/>
          <w:sz w:val="32"/>
          <w:szCs w:val="32"/>
          <w:shd w:val="clear" w:color="auto" w:fill="FFFFFF"/>
        </w:rPr>
        <w:t>党和人民的利益</w:t>
      </w:r>
      <w:r>
        <w:rPr>
          <w:rFonts w:hint="eastAsia" w:ascii="仿宋" w:hAnsi="仿宋" w:eastAsia="仿宋" w:cs="仿宋"/>
          <w:color w:val="333333"/>
          <w:sz w:val="32"/>
          <w:szCs w:val="32"/>
          <w:shd w:val="clear" w:color="auto" w:fill="FFFFFF"/>
          <w:lang w:eastAsia="zh-CN"/>
        </w:rPr>
        <w:t>视为</w:t>
      </w:r>
      <w:r>
        <w:rPr>
          <w:rFonts w:hint="eastAsia" w:ascii="仿宋" w:hAnsi="仿宋" w:eastAsia="仿宋" w:cs="仿宋"/>
          <w:color w:val="333333"/>
          <w:sz w:val="32"/>
          <w:szCs w:val="32"/>
          <w:shd w:val="clear" w:color="auto" w:fill="FFFFFF"/>
        </w:rPr>
        <w:t>高于一切</w:t>
      </w:r>
      <w:r>
        <w:rPr>
          <w:rFonts w:hint="eastAsia" w:ascii="仿宋" w:hAnsi="仿宋" w:eastAsia="仿宋" w:cs="仿宋"/>
          <w:color w:val="333333"/>
          <w:sz w:val="32"/>
          <w:szCs w:val="32"/>
          <w:shd w:val="clear" w:color="auto" w:fill="FFFFFF"/>
          <w:lang w:eastAsia="zh-CN"/>
        </w:rPr>
        <w:t>的</w:t>
      </w:r>
      <w:r>
        <w:rPr>
          <w:rFonts w:hint="eastAsia" w:ascii="仿宋" w:hAnsi="仿宋" w:eastAsia="仿宋" w:cs="仿宋"/>
          <w:color w:val="333333"/>
          <w:sz w:val="32"/>
          <w:szCs w:val="32"/>
          <w:shd w:val="clear" w:color="auto" w:fill="FFFFFF"/>
        </w:rPr>
        <w:t>全心全意为人民服务的崇高品质，</w:t>
      </w:r>
      <w:r>
        <w:rPr>
          <w:rFonts w:hint="eastAsia" w:ascii="仿宋" w:hAnsi="仿宋" w:eastAsia="仿宋" w:cs="仿宋"/>
          <w:color w:val="333333"/>
          <w:sz w:val="32"/>
          <w:szCs w:val="32"/>
          <w:shd w:val="clear" w:color="auto" w:fill="FFFFFF"/>
          <w:lang w:eastAsia="zh-CN"/>
        </w:rPr>
        <w:t>进一步</w:t>
      </w:r>
      <w:r>
        <w:rPr>
          <w:rFonts w:hint="eastAsia" w:ascii="仿宋" w:hAnsi="仿宋" w:eastAsia="仿宋" w:cs="仿宋"/>
          <w:color w:val="333333"/>
          <w:sz w:val="32"/>
          <w:szCs w:val="32"/>
          <w:shd w:val="clear" w:color="auto" w:fill="FFFFFF"/>
        </w:rPr>
        <w:t>增强了干部凝聚力和战斗力。</w:t>
      </w:r>
    </w:p>
    <w:p w14:paraId="2564128C">
      <w:pPr>
        <w:pStyle w:val="2"/>
        <w:numPr>
          <w:ilvl w:val="0"/>
          <w:numId w:val="0"/>
        </w:numPr>
        <w:adjustRightInd w:val="0"/>
        <w:snapToGrid/>
        <w:spacing w:line="560" w:lineRule="exact"/>
        <w:ind w:left="633" w:leftChars="0"/>
        <w:rPr>
          <w:rFonts w:hint="eastAsia" w:ascii="黑体" w:hAnsi="黑体" w:eastAsia="黑体" w:cs="黑体"/>
          <w:b/>
          <w:bCs/>
        </w:rPr>
      </w:pPr>
      <w:r>
        <w:rPr>
          <w:rFonts w:hint="eastAsia" w:ascii="黑体" w:hAnsi="黑体" w:eastAsia="黑体" w:cs="黑体"/>
          <w:b/>
          <w:bCs/>
          <w:lang w:val="en-US" w:eastAsia="zh-CN"/>
        </w:rPr>
        <w:t>3、</w:t>
      </w:r>
      <w:r>
        <w:rPr>
          <w:rFonts w:hint="eastAsia" w:ascii="黑体" w:hAnsi="黑体" w:eastAsia="黑体" w:cs="黑体"/>
          <w:b/>
          <w:bCs/>
        </w:rPr>
        <w:t>疫情防控常态化工作有举措</w:t>
      </w:r>
    </w:p>
    <w:p w14:paraId="5D5CF917">
      <w:pPr>
        <w:adjustRightIn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严控重点场所。</w:t>
      </w:r>
      <w:r>
        <w:rPr>
          <w:rFonts w:hint="eastAsia" w:ascii="仿宋" w:hAnsi="仿宋" w:eastAsia="仿宋" w:cs="仿宋"/>
          <w:sz w:val="32"/>
          <w:szCs w:val="32"/>
        </w:rPr>
        <w:t>街道以网格化为依托开展对重点场所的管控，</w:t>
      </w:r>
      <w:r>
        <w:rPr>
          <w:rFonts w:ascii="仿宋" w:hAnsi="仿宋" w:eastAsia="仿宋" w:cs="仿宋"/>
          <w:sz w:val="32"/>
          <w:szCs w:val="32"/>
        </w:rPr>
        <w:t>形成</w:t>
      </w:r>
      <w:r>
        <w:rPr>
          <w:rFonts w:hint="eastAsia" w:ascii="仿宋" w:hAnsi="仿宋" w:eastAsia="仿宋" w:cs="仿宋"/>
          <w:sz w:val="32"/>
          <w:szCs w:val="32"/>
        </w:rPr>
        <w:t>部门与网格</w:t>
      </w:r>
      <w:r>
        <w:rPr>
          <w:rFonts w:ascii="仿宋" w:hAnsi="仿宋" w:eastAsia="仿宋" w:cs="仿宋"/>
          <w:sz w:val="32"/>
          <w:szCs w:val="32"/>
        </w:rPr>
        <w:t>联控机制，确保职责明晰、分工明确、密切配合。</w:t>
      </w:r>
      <w:r>
        <w:rPr>
          <w:rFonts w:hint="eastAsia" w:ascii="仿宋" w:hAnsi="仿宋" w:eastAsia="仿宋" w:cs="仿宋"/>
          <w:sz w:val="32"/>
          <w:szCs w:val="32"/>
        </w:rPr>
        <w:t>对辖区58个棋牌室、1个公共厕所</w:t>
      </w:r>
      <w:r>
        <w:rPr>
          <w:rFonts w:hint="eastAsia" w:ascii="仿宋" w:hAnsi="仿宋" w:eastAsia="仿宋" w:cs="仿宋"/>
          <w:sz w:val="32"/>
          <w:szCs w:val="32"/>
          <w:lang w:eastAsia="zh-CN"/>
        </w:rPr>
        <w:t>、</w:t>
      </w:r>
      <w:r>
        <w:rPr>
          <w:rFonts w:hint="eastAsia" w:ascii="仿宋" w:hAnsi="仿宋" w:eastAsia="仿宋" w:cs="仿宋"/>
          <w:sz w:val="32"/>
          <w:szCs w:val="32"/>
        </w:rPr>
        <w:t>6个大型歌舞厅</w:t>
      </w:r>
      <w:r>
        <w:rPr>
          <w:rFonts w:hint="eastAsia" w:ascii="仿宋" w:hAnsi="仿宋" w:eastAsia="仿宋" w:cs="仿宋"/>
          <w:sz w:val="32"/>
          <w:szCs w:val="32"/>
          <w:lang w:eastAsia="zh-CN"/>
        </w:rPr>
        <w:t>、</w:t>
      </w:r>
      <w:r>
        <w:rPr>
          <w:rFonts w:hint="eastAsia" w:ascii="仿宋" w:hAnsi="仿宋" w:eastAsia="仿宋" w:cs="仿宋"/>
          <w:sz w:val="32"/>
          <w:szCs w:val="32"/>
        </w:rPr>
        <w:t>2个农贸市场</w:t>
      </w:r>
      <w:r>
        <w:rPr>
          <w:rFonts w:hint="eastAsia" w:ascii="仿宋" w:hAnsi="仿宋" w:eastAsia="仿宋" w:cs="仿宋"/>
          <w:sz w:val="32"/>
          <w:szCs w:val="32"/>
          <w:lang w:eastAsia="zh-CN"/>
        </w:rPr>
        <w:t>、</w:t>
      </w:r>
      <w:r>
        <w:rPr>
          <w:rFonts w:hint="eastAsia" w:ascii="仿宋" w:hAnsi="仿宋" w:eastAsia="仿宋" w:cs="仿宋"/>
          <w:sz w:val="32"/>
          <w:szCs w:val="32"/>
        </w:rPr>
        <w:t>2个大型超市</w:t>
      </w:r>
      <w:r>
        <w:rPr>
          <w:rFonts w:hint="eastAsia" w:ascii="仿宋" w:hAnsi="仿宋" w:eastAsia="仿宋" w:cs="仿宋"/>
          <w:sz w:val="32"/>
          <w:szCs w:val="32"/>
          <w:lang w:eastAsia="zh-CN"/>
        </w:rPr>
        <w:t>、</w:t>
      </w:r>
      <w:r>
        <w:rPr>
          <w:rFonts w:hint="eastAsia" w:ascii="仿宋" w:hAnsi="仿宋" w:eastAsia="仿宋" w:cs="仿宋"/>
          <w:sz w:val="32"/>
          <w:szCs w:val="32"/>
        </w:rPr>
        <w:t>10个网吧</w:t>
      </w:r>
      <w:r>
        <w:rPr>
          <w:rFonts w:hint="eastAsia" w:ascii="仿宋" w:hAnsi="仿宋" w:eastAsia="仿宋" w:cs="仿宋"/>
          <w:sz w:val="32"/>
          <w:szCs w:val="32"/>
          <w:lang w:eastAsia="zh-CN"/>
        </w:rPr>
        <w:t>、</w:t>
      </w:r>
      <w:r>
        <w:rPr>
          <w:rFonts w:hint="eastAsia" w:ascii="仿宋" w:hAnsi="仿宋" w:eastAsia="仿宋" w:cs="仿宋"/>
          <w:sz w:val="32"/>
          <w:szCs w:val="32"/>
        </w:rPr>
        <w:t>33家医疗卫生场所</w:t>
      </w:r>
      <w:r>
        <w:rPr>
          <w:rFonts w:hint="eastAsia" w:ascii="仿宋" w:hAnsi="仿宋" w:eastAsia="仿宋" w:cs="仿宋"/>
          <w:sz w:val="32"/>
          <w:szCs w:val="32"/>
          <w:lang w:eastAsia="zh-CN"/>
        </w:rPr>
        <w:t>、</w:t>
      </w:r>
      <w:r>
        <w:rPr>
          <w:rFonts w:hint="eastAsia" w:ascii="仿宋" w:hAnsi="仿宋" w:eastAsia="仿宋" w:cs="仿宋"/>
          <w:sz w:val="32"/>
          <w:szCs w:val="32"/>
        </w:rPr>
        <w:t>47家药店</w:t>
      </w:r>
      <w:r>
        <w:rPr>
          <w:rFonts w:hint="eastAsia" w:ascii="仿宋" w:hAnsi="仿宋" w:eastAsia="仿宋" w:cs="仿宋"/>
          <w:sz w:val="32"/>
          <w:szCs w:val="32"/>
          <w:lang w:eastAsia="zh-CN"/>
        </w:rPr>
        <w:t>、</w:t>
      </w:r>
      <w:r>
        <w:rPr>
          <w:rFonts w:hint="eastAsia" w:ascii="仿宋" w:hAnsi="仿宋" w:eastAsia="仿宋" w:cs="仿宋"/>
          <w:sz w:val="32"/>
          <w:szCs w:val="32"/>
        </w:rPr>
        <w:t>40家宾馆等进行疫情常态化的督导。</w:t>
      </w:r>
    </w:p>
    <w:p w14:paraId="6A9FDB28">
      <w:pPr>
        <w:pStyle w:val="2"/>
        <w:adjustRightInd w:val="0"/>
        <w:snapToGrid/>
        <w:spacing w:line="560" w:lineRule="exact"/>
        <w:ind w:firstLine="643"/>
        <w:rPr>
          <w:rFonts w:hint="eastAsia" w:ascii="仿宋" w:hAnsi="仿宋" w:eastAsia="仿宋" w:cs="仿宋"/>
          <w:kern w:val="2"/>
          <w:szCs w:val="32"/>
        </w:rPr>
      </w:pPr>
      <w:r>
        <w:rPr>
          <w:rFonts w:hint="eastAsia" w:ascii="仿宋" w:hAnsi="仿宋" w:eastAsia="仿宋" w:cs="仿宋"/>
          <w:b/>
          <w:bCs/>
          <w:szCs w:val="32"/>
          <w:lang w:eastAsia="zh-CN"/>
        </w:rPr>
        <w:t>（</w:t>
      </w:r>
      <w:r>
        <w:rPr>
          <w:rFonts w:hint="eastAsia" w:ascii="仿宋" w:hAnsi="仿宋" w:eastAsia="仿宋" w:cs="仿宋"/>
          <w:b/>
          <w:bCs/>
          <w:szCs w:val="32"/>
        </w:rPr>
        <w:t>2</w:t>
      </w:r>
      <w:r>
        <w:rPr>
          <w:rFonts w:hint="eastAsia" w:ascii="仿宋" w:hAnsi="仿宋" w:eastAsia="仿宋" w:cs="仿宋"/>
          <w:b/>
          <w:bCs/>
          <w:szCs w:val="32"/>
          <w:lang w:eastAsia="zh-CN"/>
        </w:rPr>
        <w:t>）</w:t>
      </w:r>
      <w:r>
        <w:rPr>
          <w:rFonts w:hint="eastAsia" w:ascii="仿宋" w:hAnsi="仿宋" w:eastAsia="仿宋" w:cs="仿宋"/>
          <w:b/>
          <w:bCs/>
          <w:szCs w:val="32"/>
          <w:lang w:val="en-US" w:eastAsia="zh-CN"/>
        </w:rPr>
        <w:t>.</w:t>
      </w:r>
      <w:r>
        <w:rPr>
          <w:rFonts w:hint="eastAsia" w:ascii="仿宋" w:hAnsi="仿宋" w:eastAsia="仿宋" w:cs="仿宋"/>
          <w:b/>
          <w:bCs/>
          <w:szCs w:val="32"/>
        </w:rPr>
        <w:t>做细日常工作。</w:t>
      </w:r>
      <w:r>
        <w:rPr>
          <w:rFonts w:hint="eastAsia" w:ascii="仿宋" w:hAnsi="仿宋" w:eastAsia="仿宋" w:cs="仿宋"/>
          <w:b/>
          <w:bCs/>
          <w:szCs w:val="32"/>
          <w:lang w:eastAsia="zh-CN"/>
        </w:rPr>
        <w:t>一是</w:t>
      </w:r>
      <w:r>
        <w:rPr>
          <w:rFonts w:hint="eastAsia" w:ascii="仿宋" w:hAnsi="仿宋" w:eastAsia="仿宋" w:cs="仿宋"/>
          <w:kern w:val="2"/>
          <w:szCs w:val="32"/>
          <w:lang w:val="en-US" w:eastAsia="zh-CN"/>
        </w:rPr>
        <w:t>4月19日——4月27日，街道组织8次全员核酸检测，检测人数近50万人次；10月16日——11月28，全员核酸42次，有效阻拦了今年第二次商情扩散；</w:t>
      </w:r>
      <w:r>
        <w:rPr>
          <w:rFonts w:hint="eastAsia" w:ascii="仿宋" w:hAnsi="仿宋" w:eastAsia="仿宋" w:cs="仿宋"/>
          <w:b/>
          <w:bCs/>
          <w:kern w:val="2"/>
          <w:szCs w:val="32"/>
          <w:lang w:val="en-US" w:eastAsia="zh-CN"/>
        </w:rPr>
        <w:t>二是</w:t>
      </w:r>
      <w:r>
        <w:rPr>
          <w:rFonts w:hint="eastAsia" w:ascii="仿宋" w:hAnsi="仿宋" w:eastAsia="仿宋" w:cs="仿宋"/>
          <w:kern w:val="2"/>
          <w:szCs w:val="32"/>
          <w:lang w:val="en-US" w:eastAsia="zh-CN"/>
        </w:rPr>
        <w:t>根据区委安排认真摸排了18岁以上人员564人次进行第一针接种，摸排了60岁以上人员102人次进行第一针接种；</w:t>
      </w:r>
      <w:r>
        <w:rPr>
          <w:rFonts w:hint="eastAsia" w:ascii="仿宋" w:hAnsi="仿宋" w:eastAsia="仿宋" w:cs="仿宋"/>
          <w:b/>
          <w:bCs/>
          <w:kern w:val="2"/>
          <w:szCs w:val="32"/>
          <w:lang w:val="en-US" w:eastAsia="zh-CN"/>
        </w:rPr>
        <w:t>三是</w:t>
      </w:r>
      <w:r>
        <w:rPr>
          <w:rFonts w:hint="eastAsia" w:ascii="仿宋" w:hAnsi="仿宋" w:eastAsia="仿宋" w:cs="仿宋"/>
          <w:kern w:val="2"/>
          <w:szCs w:val="32"/>
        </w:rPr>
        <w:t>加强对疫情防控工作的保障力度，</w:t>
      </w:r>
      <w:r>
        <w:rPr>
          <w:rFonts w:ascii="仿宋" w:hAnsi="仿宋" w:eastAsia="仿宋" w:cs="仿宋"/>
          <w:kern w:val="2"/>
          <w:szCs w:val="32"/>
        </w:rPr>
        <w:t>落实好疫情监测、防护、处理等医疗用品储备，</w:t>
      </w:r>
      <w:r>
        <w:rPr>
          <w:rFonts w:hint="eastAsia" w:ascii="仿宋" w:hAnsi="仿宋" w:eastAsia="仿宋" w:cs="仿宋"/>
          <w:kern w:val="2"/>
          <w:szCs w:val="32"/>
        </w:rPr>
        <w:t>组织专班开展疫情防控的日常工作，扎实做好了大数据推送回邵人员居家隔离等各个环节的管控及资料收集和报送，</w:t>
      </w:r>
      <w:r>
        <w:rPr>
          <w:rFonts w:hint="eastAsia" w:ascii="仿宋" w:hAnsi="仿宋" w:eastAsia="仿宋" w:cs="仿宋"/>
          <w:kern w:val="2"/>
          <w:szCs w:val="32"/>
          <w:lang w:val="en-US" w:eastAsia="zh-CN"/>
        </w:rPr>
        <w:t>对从中高风险地区返回邵阳的人员进行管控，</w:t>
      </w:r>
      <w:r>
        <w:rPr>
          <w:rFonts w:hint="eastAsia" w:ascii="仿宋" w:hAnsi="仿宋" w:eastAsia="仿宋" w:cs="仿宋"/>
          <w:kern w:val="2"/>
          <w:szCs w:val="32"/>
        </w:rPr>
        <w:t>做到了“零差错”，积极配合区卫健局对在酒店隔离人员的各项工作，从一定程度上</w:t>
      </w:r>
      <w:r>
        <w:rPr>
          <w:rFonts w:ascii="仿宋" w:hAnsi="仿宋" w:eastAsia="仿宋" w:cs="仿宋"/>
          <w:kern w:val="2"/>
          <w:szCs w:val="32"/>
        </w:rPr>
        <w:t>克服</w:t>
      </w:r>
      <w:r>
        <w:rPr>
          <w:rFonts w:hint="eastAsia" w:ascii="仿宋" w:hAnsi="仿宋" w:eastAsia="仿宋" w:cs="仿宋"/>
          <w:kern w:val="2"/>
          <w:szCs w:val="32"/>
        </w:rPr>
        <w:t>干部的</w:t>
      </w:r>
      <w:r>
        <w:rPr>
          <w:rFonts w:ascii="仿宋" w:hAnsi="仿宋" w:eastAsia="仿宋" w:cs="仿宋"/>
          <w:kern w:val="2"/>
          <w:szCs w:val="32"/>
        </w:rPr>
        <w:t>麻痹思想。</w:t>
      </w:r>
      <w:r>
        <w:rPr>
          <w:rFonts w:hint="eastAsia" w:ascii="仿宋" w:hAnsi="仿宋" w:eastAsia="仿宋" w:cs="仿宋"/>
          <w:kern w:val="2"/>
          <w:szCs w:val="32"/>
          <w:lang w:eastAsia="zh-CN"/>
        </w:rPr>
        <w:t>认真开展</w:t>
      </w:r>
      <w:r>
        <w:rPr>
          <w:rFonts w:hint="eastAsia" w:ascii="仿宋" w:hAnsi="仿宋" w:eastAsia="仿宋" w:cs="仿宋"/>
          <w:kern w:val="2"/>
          <w:szCs w:val="32"/>
        </w:rPr>
        <w:t>“敲门行动”</w:t>
      </w:r>
      <w:r>
        <w:rPr>
          <w:rFonts w:hint="eastAsia" w:ascii="仿宋" w:hAnsi="仿宋" w:eastAsia="仿宋" w:cs="仿宋"/>
          <w:kern w:val="2"/>
          <w:szCs w:val="32"/>
          <w:lang w:eastAsia="zh-CN"/>
        </w:rPr>
        <w:t>，</w:t>
      </w:r>
      <w:r>
        <w:rPr>
          <w:rFonts w:hint="eastAsia" w:ascii="仿宋" w:hAnsi="仿宋" w:eastAsia="仿宋" w:cs="仿宋"/>
          <w:kern w:val="2"/>
          <w:szCs w:val="32"/>
        </w:rPr>
        <w:t>全力做好新冠</w:t>
      </w:r>
      <w:r>
        <w:rPr>
          <w:rFonts w:hint="eastAsia" w:ascii="仿宋" w:hAnsi="仿宋" w:eastAsia="仿宋" w:cs="仿宋"/>
          <w:kern w:val="2"/>
          <w:szCs w:val="32"/>
          <w:lang w:val="en-US" w:eastAsia="zh-CN"/>
        </w:rPr>
        <w:t>疫苗</w:t>
      </w:r>
      <w:r>
        <w:rPr>
          <w:rFonts w:hint="eastAsia" w:ascii="仿宋" w:hAnsi="仿宋" w:eastAsia="仿宋" w:cs="仿宋"/>
          <w:kern w:val="2"/>
          <w:szCs w:val="32"/>
        </w:rPr>
        <w:t>接种工作。</w:t>
      </w:r>
    </w:p>
    <w:p w14:paraId="7F66CCD1">
      <w:pPr>
        <w:pStyle w:val="2"/>
        <w:adjustRightInd w:val="0"/>
        <w:snapToGrid/>
        <w:spacing w:line="560" w:lineRule="exact"/>
        <w:ind w:firstLine="643"/>
        <w:rPr>
          <w:rFonts w:hint="eastAsia" w:ascii="仿宋" w:hAnsi="仿宋" w:eastAsia="仿宋" w:cs="仿宋"/>
          <w:kern w:val="2"/>
          <w:szCs w:val="32"/>
        </w:rPr>
      </w:pPr>
      <w:r>
        <w:rPr>
          <w:rFonts w:hint="eastAsia" w:ascii="仿宋" w:hAnsi="仿宋" w:eastAsia="仿宋" w:cs="仿宋"/>
          <w:b/>
          <w:kern w:val="2"/>
          <w:szCs w:val="32"/>
          <w:lang w:eastAsia="zh-CN"/>
        </w:rPr>
        <w:t>（</w:t>
      </w:r>
      <w:r>
        <w:rPr>
          <w:rFonts w:hint="eastAsia" w:ascii="仿宋" w:hAnsi="仿宋" w:eastAsia="仿宋" w:cs="仿宋"/>
          <w:b/>
          <w:kern w:val="2"/>
          <w:szCs w:val="32"/>
        </w:rPr>
        <w:t>3</w:t>
      </w:r>
      <w:r>
        <w:rPr>
          <w:rFonts w:hint="eastAsia" w:ascii="仿宋" w:hAnsi="仿宋" w:eastAsia="仿宋" w:cs="仿宋"/>
          <w:b/>
          <w:kern w:val="2"/>
          <w:szCs w:val="32"/>
          <w:lang w:eastAsia="zh-CN"/>
        </w:rPr>
        <w:t>）.</w:t>
      </w:r>
      <w:r>
        <w:rPr>
          <w:rFonts w:hint="eastAsia" w:ascii="仿宋" w:hAnsi="仿宋" w:eastAsia="仿宋" w:cs="仿宋"/>
          <w:b/>
          <w:kern w:val="2"/>
          <w:szCs w:val="32"/>
        </w:rPr>
        <w:t>宣传工作</w:t>
      </w:r>
      <w:r>
        <w:rPr>
          <w:rFonts w:ascii="仿宋" w:hAnsi="仿宋" w:eastAsia="仿宋" w:cs="仿宋"/>
          <w:b/>
          <w:kern w:val="2"/>
          <w:szCs w:val="32"/>
        </w:rPr>
        <w:t>全覆盖。</w:t>
      </w:r>
      <w:r>
        <w:rPr>
          <w:rFonts w:hint="eastAsia" w:ascii="仿宋" w:hAnsi="仿宋" w:eastAsia="仿宋" w:cs="仿宋"/>
          <w:kern w:val="2"/>
          <w:szCs w:val="32"/>
        </w:rPr>
        <w:t>街道利用居民网格群、</w:t>
      </w:r>
      <w:r>
        <w:rPr>
          <w:rFonts w:ascii="仿宋" w:hAnsi="仿宋" w:eastAsia="仿宋" w:cs="仿宋"/>
          <w:kern w:val="2"/>
          <w:szCs w:val="32"/>
        </w:rPr>
        <w:t>LED电子屏、等方式进行全覆盖、无缝隙宣传新型冠状病毒感染的肺炎预防知识，及时客观向所有群众通报疫情走势态势和防控工作进展情况</w:t>
      </w:r>
      <w:r>
        <w:rPr>
          <w:rFonts w:hint="eastAsia" w:ascii="仿宋" w:hAnsi="仿宋" w:eastAsia="仿宋" w:cs="仿宋"/>
          <w:kern w:val="2"/>
          <w:szCs w:val="32"/>
        </w:rPr>
        <w:t>并张贴疫情防控工作提示，</w:t>
      </w:r>
      <w:r>
        <w:rPr>
          <w:rFonts w:ascii="仿宋" w:hAnsi="仿宋" w:eastAsia="仿宋" w:cs="仿宋"/>
          <w:kern w:val="2"/>
          <w:szCs w:val="32"/>
        </w:rPr>
        <w:t>督促群众不信谣、不传谣、不造谣惑。</w:t>
      </w:r>
      <w:r>
        <w:rPr>
          <w:rFonts w:hint="eastAsia" w:ascii="仿宋" w:hAnsi="仿宋" w:eastAsia="仿宋" w:cs="仿宋"/>
          <w:kern w:val="2"/>
          <w:szCs w:val="32"/>
        </w:rPr>
        <w:t>通过开展“敲门行动”，</w:t>
      </w:r>
      <w:r>
        <w:rPr>
          <w:rFonts w:hint="eastAsia" w:ascii="仿宋" w:hAnsi="仿宋" w:eastAsia="仿宋" w:cs="仿宋"/>
          <w:kern w:val="2"/>
          <w:szCs w:val="32"/>
          <w:lang w:val="en-US" w:eastAsia="zh-CN"/>
        </w:rPr>
        <w:t>全</w:t>
      </w:r>
      <w:r>
        <w:rPr>
          <w:rFonts w:hint="eastAsia" w:ascii="仿宋" w:hAnsi="仿宋" w:eastAsia="仿宋" w:cs="仿宋"/>
          <w:kern w:val="2"/>
          <w:szCs w:val="32"/>
        </w:rPr>
        <w:t>年共发放疫情防控宣传资料</w:t>
      </w:r>
      <w:r>
        <w:rPr>
          <w:rFonts w:hint="eastAsia" w:ascii="仿宋" w:hAnsi="仿宋" w:eastAsia="仿宋" w:cs="仿宋"/>
          <w:kern w:val="2"/>
          <w:szCs w:val="32"/>
          <w:lang w:val="en-US" w:eastAsia="zh-CN"/>
        </w:rPr>
        <w:t>3</w:t>
      </w:r>
      <w:r>
        <w:rPr>
          <w:rFonts w:hint="eastAsia" w:ascii="仿宋" w:hAnsi="仿宋" w:eastAsia="仿宋" w:cs="仿宋"/>
          <w:kern w:val="2"/>
          <w:szCs w:val="32"/>
        </w:rPr>
        <w:t>0000余份。</w:t>
      </w:r>
    </w:p>
    <w:p w14:paraId="6907205B">
      <w:pPr>
        <w:pStyle w:val="2"/>
        <w:adjustRightInd w:val="0"/>
        <w:snapToGrid/>
        <w:spacing w:line="560" w:lineRule="exact"/>
        <w:ind w:firstLine="643"/>
        <w:rPr>
          <w:rFonts w:hint="eastAsia" w:ascii="仿宋" w:hAnsi="仿宋" w:eastAsia="仿宋" w:cs="仿宋"/>
          <w:szCs w:val="32"/>
        </w:rPr>
      </w:pPr>
      <w:r>
        <w:rPr>
          <w:rFonts w:hint="eastAsia" w:ascii="仿宋" w:hAnsi="仿宋" w:eastAsia="仿宋" w:cs="仿宋"/>
          <w:b/>
          <w:bCs/>
          <w:szCs w:val="32"/>
          <w:lang w:eastAsia="zh-CN"/>
        </w:rPr>
        <w:t>（</w:t>
      </w:r>
      <w:r>
        <w:rPr>
          <w:rFonts w:hint="eastAsia" w:ascii="仿宋" w:hAnsi="仿宋" w:eastAsia="仿宋" w:cs="仿宋"/>
          <w:b/>
          <w:bCs/>
          <w:szCs w:val="32"/>
        </w:rPr>
        <w:t>4</w:t>
      </w:r>
      <w:r>
        <w:rPr>
          <w:rFonts w:hint="eastAsia" w:ascii="仿宋" w:hAnsi="仿宋" w:eastAsia="仿宋" w:cs="仿宋"/>
          <w:b/>
          <w:bCs/>
          <w:szCs w:val="32"/>
          <w:lang w:eastAsia="zh-CN"/>
        </w:rPr>
        <w:t>）.</w:t>
      </w:r>
      <w:r>
        <w:rPr>
          <w:rFonts w:hint="eastAsia" w:ascii="仿宋" w:hAnsi="仿宋" w:eastAsia="仿宋" w:cs="仿宋"/>
          <w:b/>
          <w:bCs/>
          <w:szCs w:val="32"/>
        </w:rPr>
        <w:t>把好重点关口。</w:t>
      </w:r>
      <w:r>
        <w:rPr>
          <w:rFonts w:hint="eastAsia" w:ascii="仿宋" w:hAnsi="仿宋" w:eastAsia="仿宋" w:cs="仿宋"/>
          <w:bCs/>
          <w:szCs w:val="32"/>
        </w:rPr>
        <w:t>街道全力配合相关部门搞好火车站出站口疫情防控。</w:t>
      </w:r>
      <w:r>
        <w:rPr>
          <w:rFonts w:hint="eastAsia" w:ascii="仿宋" w:hAnsi="仿宋" w:eastAsia="仿宋" w:cs="仿宋"/>
          <w:szCs w:val="32"/>
        </w:rPr>
        <w:t>按照区疫情防控指挥部的要求，落实属地管理原则，街道明确一名班子成员二名干部负责出站口疫情防控工作，并牵头做好后勤保障工作，同时长期安排3名干部在出站口值班，出站口的防控工作得到上级领导检查的高度肯定。</w:t>
      </w:r>
    </w:p>
    <w:p w14:paraId="7DCEE4BB">
      <w:pPr>
        <w:numPr>
          <w:ilvl w:val="0"/>
          <w:numId w:val="0"/>
        </w:numPr>
        <w:adjustRightInd w:val="0"/>
        <w:spacing w:line="560" w:lineRule="exact"/>
        <w:ind w:left="633" w:leftChars="0"/>
        <w:rPr>
          <w:rFonts w:hint="eastAsia" w:ascii="宋体" w:hAnsi="宋体" w:cs="宋体"/>
          <w:b/>
          <w:bCs/>
          <w:color w:val="000000"/>
          <w:sz w:val="32"/>
          <w:szCs w:val="32"/>
        </w:rPr>
      </w:pPr>
      <w:r>
        <w:rPr>
          <w:rFonts w:hint="eastAsia" w:ascii="黑体" w:hAnsi="黑体" w:eastAsia="黑体" w:cs="黑体"/>
          <w:b/>
          <w:bCs/>
          <w:color w:val="000000"/>
          <w:sz w:val="32"/>
          <w:szCs w:val="32"/>
          <w:lang w:val="en-US" w:eastAsia="zh-CN"/>
        </w:rPr>
        <w:t>4、</w:t>
      </w:r>
      <w:r>
        <w:rPr>
          <w:rFonts w:hint="eastAsia" w:ascii="黑体" w:hAnsi="黑体" w:eastAsia="黑体" w:cs="黑体"/>
          <w:b/>
          <w:bCs/>
          <w:color w:val="000000"/>
          <w:sz w:val="32"/>
          <w:szCs w:val="32"/>
        </w:rPr>
        <w:t>综治、信访维稳与禁毒有突破</w:t>
      </w:r>
    </w:p>
    <w:p w14:paraId="4E68A585">
      <w:pPr>
        <w:adjustRightInd w:val="0"/>
        <w:spacing w:line="56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1</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扎实开展综治工作</w:t>
      </w:r>
      <w:r>
        <w:rPr>
          <w:rFonts w:hint="eastAsia" w:ascii="仿宋" w:hAnsi="仿宋" w:eastAsia="仿宋" w:cs="仿宋"/>
          <w:color w:val="000000"/>
          <w:sz w:val="32"/>
          <w:szCs w:val="32"/>
        </w:rPr>
        <w:t>。</w:t>
      </w:r>
      <w:r>
        <w:rPr>
          <w:rFonts w:hint="eastAsia" w:ascii="仿宋" w:hAnsi="仿宋" w:eastAsia="仿宋" w:cs="仿宋"/>
          <w:b/>
          <w:color w:val="000000"/>
          <w:sz w:val="32"/>
          <w:szCs w:val="32"/>
        </w:rPr>
        <w:t>一是突出综合治理，</w:t>
      </w:r>
      <w:r>
        <w:rPr>
          <w:rStyle w:val="16"/>
          <w:rFonts w:ascii="仿宋" w:hAnsi="仿宋" w:eastAsia="仿宋" w:cs="仿宋"/>
          <w:b/>
          <w:bCs/>
          <w:color w:val="000000"/>
          <w:sz w:val="32"/>
          <w:szCs w:val="32"/>
        </w:rPr>
        <w:t>打击违法犯罪</w:t>
      </w:r>
      <w:r>
        <w:rPr>
          <w:rStyle w:val="16"/>
          <w:rFonts w:hint="eastAsia" w:ascii="仿宋" w:hAnsi="仿宋" w:eastAsia="仿宋" w:cs="仿宋"/>
          <w:bCs/>
          <w:color w:val="000000"/>
          <w:sz w:val="32"/>
          <w:szCs w:val="32"/>
        </w:rPr>
        <w:t>。街道</w:t>
      </w:r>
      <w:r>
        <w:rPr>
          <w:rFonts w:hint="eastAsia" w:ascii="仿宋" w:hAnsi="仿宋" w:eastAsia="仿宋" w:cs="仿宋_GB2312"/>
          <w:bCs/>
          <w:sz w:val="30"/>
          <w:szCs w:val="30"/>
        </w:rPr>
        <w:t>组织召开民情恳谈会6次，</w:t>
      </w:r>
      <w:r>
        <w:rPr>
          <w:rStyle w:val="16"/>
          <w:rFonts w:ascii="仿宋" w:hAnsi="仿宋" w:eastAsia="仿宋"/>
          <w:color w:val="000000"/>
          <w:sz w:val="32"/>
          <w:szCs w:val="32"/>
        </w:rPr>
        <w:t>积极开展入户大走访</w:t>
      </w:r>
      <w:r>
        <w:rPr>
          <w:rStyle w:val="16"/>
          <w:rFonts w:hint="eastAsia" w:ascii="仿宋" w:hAnsi="仿宋" w:eastAsia="仿宋"/>
          <w:color w:val="000000"/>
          <w:sz w:val="32"/>
          <w:szCs w:val="32"/>
        </w:rPr>
        <w:t>，</w:t>
      </w:r>
      <w:r>
        <w:rPr>
          <w:rStyle w:val="16"/>
          <w:rFonts w:ascii="仿宋" w:hAnsi="仿宋" w:eastAsia="仿宋"/>
          <w:sz w:val="32"/>
        </w:rPr>
        <w:t>广泛收集社情民意</w:t>
      </w:r>
      <w:r>
        <w:rPr>
          <w:rStyle w:val="16"/>
          <w:rFonts w:hint="eastAsia" w:ascii="仿宋" w:hAnsi="仿宋" w:eastAsia="仿宋"/>
          <w:sz w:val="32"/>
        </w:rPr>
        <w:t>。</w:t>
      </w:r>
      <w:r>
        <w:rPr>
          <w:rStyle w:val="16"/>
          <w:rFonts w:ascii="仿宋" w:hAnsi="仿宋" w:eastAsia="仿宋"/>
          <w:sz w:val="32"/>
        </w:rPr>
        <w:t>注重矛盾调处</w:t>
      </w:r>
      <w:r>
        <w:rPr>
          <w:rStyle w:val="16"/>
          <w:rFonts w:hint="eastAsia" w:ascii="仿宋" w:hAnsi="仿宋" w:eastAsia="仿宋"/>
          <w:sz w:val="32"/>
        </w:rPr>
        <w:t>，</w:t>
      </w:r>
      <w:r>
        <w:rPr>
          <w:rFonts w:hint="eastAsia" w:ascii="仿宋" w:hAnsi="仿宋" w:eastAsia="仿宋"/>
          <w:bCs/>
          <w:sz w:val="30"/>
          <w:szCs w:val="30"/>
        </w:rPr>
        <w:t>共计调处各类矛盾纠纷1</w:t>
      </w:r>
      <w:r>
        <w:rPr>
          <w:rFonts w:hint="eastAsia" w:ascii="仿宋" w:hAnsi="仿宋" w:eastAsia="仿宋"/>
          <w:bCs/>
          <w:sz w:val="30"/>
          <w:szCs w:val="30"/>
          <w:lang w:val="en-US" w:eastAsia="zh-CN"/>
        </w:rPr>
        <w:t>4</w:t>
      </w:r>
      <w:r>
        <w:rPr>
          <w:rFonts w:hint="eastAsia" w:ascii="仿宋" w:hAnsi="仿宋" w:eastAsia="仿宋"/>
          <w:bCs/>
          <w:sz w:val="30"/>
          <w:szCs w:val="30"/>
        </w:rPr>
        <w:t>6起，办理案件116起，刑拘77人，治安拘留</w:t>
      </w:r>
      <w:r>
        <w:rPr>
          <w:rFonts w:hint="eastAsia" w:ascii="仿宋" w:hAnsi="仿宋" w:eastAsia="仿宋"/>
          <w:bCs/>
          <w:sz w:val="30"/>
          <w:szCs w:val="30"/>
          <w:lang w:val="en-US" w:eastAsia="zh-CN"/>
        </w:rPr>
        <w:t xml:space="preserve"> 100 </w:t>
      </w:r>
      <w:r>
        <w:rPr>
          <w:rFonts w:hint="eastAsia" w:ascii="仿宋" w:hAnsi="仿宋" w:eastAsia="仿宋"/>
          <w:bCs/>
          <w:sz w:val="30"/>
          <w:szCs w:val="30"/>
        </w:rPr>
        <w:t>人。</w:t>
      </w:r>
      <w:r>
        <w:rPr>
          <w:rFonts w:hint="eastAsia" w:ascii="仿宋" w:hAnsi="仿宋" w:eastAsia="仿宋"/>
          <w:b/>
          <w:bCs/>
          <w:sz w:val="30"/>
          <w:szCs w:val="30"/>
        </w:rPr>
        <w:t>二是加强重点人员摸排和管控。</w:t>
      </w:r>
      <w:r>
        <w:rPr>
          <w:rFonts w:hint="eastAsia" w:ascii="仿宋" w:hAnsi="仿宋" w:eastAsia="仿宋"/>
          <w:bCs/>
          <w:sz w:val="30"/>
          <w:szCs w:val="30"/>
        </w:rPr>
        <w:t>街道现有社区矫正人员</w:t>
      </w:r>
      <w:r>
        <w:rPr>
          <w:rFonts w:hint="eastAsia" w:ascii="仿宋" w:hAnsi="仿宋" w:eastAsia="仿宋"/>
          <w:bCs/>
          <w:sz w:val="30"/>
          <w:szCs w:val="30"/>
          <w:lang w:val="en-US" w:eastAsia="zh-CN"/>
        </w:rPr>
        <w:t>20</w:t>
      </w:r>
      <w:r>
        <w:rPr>
          <w:rFonts w:hint="eastAsia" w:ascii="仿宋" w:hAnsi="仿宋" w:eastAsia="仿宋"/>
          <w:bCs/>
          <w:sz w:val="30"/>
          <w:szCs w:val="30"/>
        </w:rPr>
        <w:t>人，涉毒社戒社康人员</w:t>
      </w:r>
      <w:r>
        <w:rPr>
          <w:rFonts w:hint="eastAsia" w:ascii="仿宋" w:hAnsi="仿宋" w:eastAsia="仿宋"/>
          <w:bCs/>
          <w:sz w:val="30"/>
          <w:szCs w:val="30"/>
          <w:lang w:val="en-US" w:eastAsia="zh-CN"/>
        </w:rPr>
        <w:t>24</w:t>
      </w:r>
      <w:r>
        <w:rPr>
          <w:rFonts w:hint="eastAsia" w:ascii="仿宋" w:hAnsi="仿宋" w:eastAsia="仿宋"/>
          <w:bCs/>
          <w:sz w:val="30"/>
          <w:szCs w:val="30"/>
        </w:rPr>
        <w:t>人（其中</w:t>
      </w:r>
      <w:r>
        <w:rPr>
          <w:rFonts w:hint="eastAsia" w:ascii="仿宋" w:hAnsi="仿宋" w:eastAsia="仿宋"/>
          <w:bCs/>
          <w:sz w:val="30"/>
          <w:szCs w:val="30"/>
          <w:lang w:val="en-US" w:eastAsia="zh-CN"/>
        </w:rPr>
        <w:t>1</w:t>
      </w:r>
      <w:r>
        <w:rPr>
          <w:rFonts w:hint="eastAsia" w:ascii="仿宋" w:hAnsi="仿宋" w:eastAsia="仿宋"/>
          <w:bCs/>
          <w:sz w:val="30"/>
          <w:szCs w:val="30"/>
        </w:rPr>
        <w:t>人在押），邪教重点人员2人，稳控信访重点人员65人次，救助送治肇事肇祸精神病2人，电信诈骗4人（</w:t>
      </w:r>
      <w:r>
        <w:rPr>
          <w:rFonts w:hint="eastAsia" w:ascii="仿宋" w:hAnsi="仿宋" w:eastAsia="仿宋"/>
          <w:bCs/>
          <w:sz w:val="30"/>
          <w:szCs w:val="30"/>
          <w:lang w:val="en-US" w:eastAsia="zh-CN"/>
        </w:rPr>
        <w:t>3</w:t>
      </w:r>
      <w:r>
        <w:rPr>
          <w:rFonts w:hint="eastAsia" w:ascii="仿宋" w:hAnsi="仿宋" w:eastAsia="仿宋"/>
          <w:bCs/>
          <w:sz w:val="30"/>
          <w:szCs w:val="30"/>
        </w:rPr>
        <w:t>人成功劝返回国）均已得到有效的管控。</w:t>
      </w:r>
      <w:r>
        <w:rPr>
          <w:rFonts w:hint="eastAsia" w:ascii="仿宋" w:hAnsi="仿宋" w:eastAsia="仿宋"/>
          <w:b/>
          <w:bCs/>
          <w:sz w:val="30"/>
          <w:szCs w:val="30"/>
        </w:rPr>
        <w:t>三是合理搭建网格化服务平台。</w:t>
      </w:r>
      <w:r>
        <w:rPr>
          <w:rFonts w:hint="eastAsia" w:ascii="仿宋" w:hAnsi="仿宋" w:eastAsia="仿宋" w:cs="仿宋"/>
          <w:color w:val="000000"/>
          <w:sz w:val="32"/>
          <w:szCs w:val="32"/>
        </w:rPr>
        <w:t>街道进一步完善综治网格化建设，科学划分网格，共划分为61网格，确定网格（长）员61名。</w:t>
      </w:r>
      <w:r>
        <w:rPr>
          <w:rFonts w:hint="eastAsia" w:ascii="仿宋" w:hAnsi="仿宋" w:eastAsia="仿宋" w:cs="仿宋"/>
          <w:sz w:val="32"/>
          <w:szCs w:val="32"/>
        </w:rPr>
        <w:t>建立巡查机制，网格员每天到网格内进行动态信息数据采集，分类上报并及时处理，平台事件流转已进入全面运行状态。</w:t>
      </w:r>
      <w:r>
        <w:rPr>
          <w:rFonts w:hint="eastAsia" w:ascii="仿宋" w:hAnsi="仿宋" w:eastAsia="仿宋"/>
          <w:b/>
          <w:color w:val="222222"/>
          <w:sz w:val="32"/>
          <w:szCs w:val="32"/>
        </w:rPr>
        <w:t>四是</w:t>
      </w:r>
      <w:r>
        <w:rPr>
          <w:rFonts w:hint="eastAsia" w:ascii="仿宋" w:hAnsi="仿宋" w:eastAsia="仿宋"/>
          <w:b/>
          <w:bCs/>
          <w:color w:val="222222"/>
          <w:sz w:val="32"/>
          <w:szCs w:val="32"/>
        </w:rPr>
        <w:t>学校周边环境整治效果明显。</w:t>
      </w:r>
      <w:r>
        <w:rPr>
          <w:rFonts w:hint="eastAsia" w:ascii="仿宋" w:hAnsi="仿宋" w:eastAsia="仿宋"/>
          <w:color w:val="222222"/>
          <w:sz w:val="32"/>
          <w:szCs w:val="32"/>
        </w:rPr>
        <w:t>街道针对城南小学及祥凤学校周边经营三无食品现象的问题，联合区政法委、区食药局、区工商局、区城管局</w:t>
      </w:r>
      <w:r>
        <w:rPr>
          <w:rFonts w:hint="eastAsia" w:ascii="仿宋" w:hAnsi="仿宋" w:eastAsia="仿宋"/>
          <w:bCs/>
          <w:color w:val="222222"/>
          <w:sz w:val="32"/>
          <w:szCs w:val="32"/>
        </w:rPr>
        <w:t>三次开展学校周边环境整治行动</w:t>
      </w:r>
      <w:r>
        <w:rPr>
          <w:rFonts w:hint="eastAsia" w:ascii="仿宋" w:hAnsi="仿宋" w:eastAsia="仿宋"/>
          <w:color w:val="222222"/>
          <w:sz w:val="32"/>
          <w:szCs w:val="32"/>
        </w:rPr>
        <w:t>特别是对学校周边的门店进行了食品安全检查，对不达标的食品一律没收，收缴了大量不合法的抽奖劵。</w:t>
      </w:r>
    </w:p>
    <w:p w14:paraId="7C8D67A1">
      <w:pPr>
        <w:adjustRightInd w:val="0"/>
        <w:spacing w:line="560" w:lineRule="exact"/>
        <w:ind w:firstLine="630" w:firstLineChars="196"/>
        <w:rPr>
          <w:rStyle w:val="16"/>
          <w:rFonts w:hint="eastAsia" w:ascii="仿宋" w:hAnsi="仿宋" w:eastAsia="仿宋"/>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稳固良性的</w:t>
      </w:r>
      <w:r>
        <w:rPr>
          <w:rStyle w:val="16"/>
          <w:rFonts w:ascii="仿宋" w:hAnsi="仿宋" w:eastAsia="仿宋" w:cs="仿宋"/>
          <w:b/>
          <w:bCs/>
          <w:color w:val="000000"/>
          <w:sz w:val="32"/>
          <w:szCs w:val="32"/>
        </w:rPr>
        <w:t>信访工作局面。</w:t>
      </w:r>
      <w:r>
        <w:rPr>
          <w:rFonts w:hint="eastAsia" w:ascii="仿宋" w:hAnsi="仿宋" w:eastAsia="仿宋" w:cs="仿宋"/>
          <w:color w:val="000000"/>
          <w:sz w:val="32"/>
          <w:szCs w:val="32"/>
        </w:rPr>
        <w:t>街道实行领导轮流值班接访常态化，对社区实行“一周一调度，一月一考核”的信访工作机制，积极开展“治重化积”专项行动，按照“三到位一处理”原则，</w:t>
      </w:r>
      <w:r>
        <w:rPr>
          <w:rFonts w:hint="eastAsia" w:ascii="仿宋" w:hAnsi="仿宋" w:eastAsia="仿宋" w:cs="仿宋"/>
          <w:color w:val="000000"/>
          <w:sz w:val="32"/>
          <w:szCs w:val="32"/>
          <w:lang w:val="en-US" w:eastAsia="zh-CN"/>
        </w:rPr>
        <w:t>今年</w:t>
      </w:r>
      <w:r>
        <w:rPr>
          <w:rFonts w:hint="eastAsia" w:ascii="仿宋" w:hAnsi="仿宋" w:eastAsia="仿宋" w:cs="仿宋"/>
          <w:color w:val="000000"/>
          <w:sz w:val="32"/>
          <w:szCs w:val="32"/>
        </w:rPr>
        <w:t>签订息访协议</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起，访量大的问题得到遏制。</w:t>
      </w:r>
      <w:r>
        <w:rPr>
          <w:rStyle w:val="16"/>
          <w:rFonts w:hint="eastAsia" w:ascii="仿宋" w:hAnsi="仿宋" w:eastAsia="仿宋"/>
          <w:sz w:val="32"/>
          <w:szCs w:val="32"/>
        </w:rPr>
        <w:t>形成了</w:t>
      </w:r>
      <w:r>
        <w:rPr>
          <w:rStyle w:val="16"/>
          <w:rFonts w:ascii="仿宋" w:hAnsi="仿宋" w:eastAsia="仿宋"/>
          <w:sz w:val="32"/>
          <w:szCs w:val="32"/>
        </w:rPr>
        <w:t>以“社区为主”开展信访工作</w:t>
      </w:r>
      <w:r>
        <w:rPr>
          <w:rStyle w:val="16"/>
          <w:rFonts w:hint="eastAsia" w:ascii="仿宋" w:hAnsi="仿宋" w:eastAsia="仿宋"/>
          <w:sz w:val="32"/>
          <w:szCs w:val="32"/>
        </w:rPr>
        <w:t>的工作模式</w:t>
      </w:r>
      <w:r>
        <w:rPr>
          <w:rStyle w:val="16"/>
          <w:rFonts w:ascii="仿宋" w:hAnsi="仿宋" w:eastAsia="仿宋"/>
          <w:sz w:val="32"/>
          <w:szCs w:val="32"/>
        </w:rPr>
        <w:t>，明确了稳控教育疏导</w:t>
      </w:r>
      <w:r>
        <w:rPr>
          <w:rStyle w:val="16"/>
          <w:rFonts w:hint="eastAsia" w:ascii="仿宋" w:hAnsi="仿宋" w:eastAsia="仿宋"/>
          <w:sz w:val="32"/>
          <w:szCs w:val="32"/>
        </w:rPr>
        <w:t>和化解手段并存，</w:t>
      </w:r>
      <w:r>
        <w:rPr>
          <w:rStyle w:val="16"/>
          <w:rFonts w:ascii="仿宋" w:hAnsi="仿宋" w:eastAsia="仿宋"/>
          <w:sz w:val="32"/>
          <w:szCs w:val="32"/>
        </w:rPr>
        <w:t>建立班子成员</w:t>
      </w:r>
      <w:r>
        <w:rPr>
          <w:rStyle w:val="16"/>
          <w:rFonts w:hint="eastAsia" w:ascii="仿宋" w:hAnsi="仿宋" w:eastAsia="仿宋"/>
          <w:sz w:val="32"/>
          <w:szCs w:val="32"/>
        </w:rPr>
        <w:t>包案化解积案</w:t>
      </w:r>
      <w:r>
        <w:rPr>
          <w:rStyle w:val="16"/>
          <w:rFonts w:ascii="仿宋" w:hAnsi="仿宋" w:eastAsia="仿宋"/>
          <w:sz w:val="32"/>
          <w:szCs w:val="32"/>
        </w:rPr>
        <w:t>的“五包一”制度，</w:t>
      </w:r>
      <w:r>
        <w:rPr>
          <w:rFonts w:hint="eastAsia" w:ascii="仿宋" w:hAnsi="仿宋" w:eastAsia="仿宋" w:cs="仿宋"/>
          <w:color w:val="000000"/>
          <w:sz w:val="32"/>
          <w:szCs w:val="32"/>
        </w:rPr>
        <w:t>对重点人员“五包一”包案到人，明确责任，</w:t>
      </w:r>
      <w:r>
        <w:rPr>
          <w:rStyle w:val="16"/>
          <w:rFonts w:ascii="仿宋" w:hAnsi="仿宋" w:eastAsia="仿宋"/>
          <w:sz w:val="32"/>
          <w:szCs w:val="32"/>
        </w:rPr>
        <w:t>要求“五包一”干部每周不少于2次到联点社区接访、走访，每月走访群众不少于10户</w:t>
      </w:r>
      <w:r>
        <w:rPr>
          <w:rStyle w:val="16"/>
          <w:rFonts w:hint="eastAsia" w:ascii="仿宋" w:hAnsi="仿宋" w:eastAsia="仿宋"/>
          <w:sz w:val="32"/>
          <w:szCs w:val="32"/>
        </w:rPr>
        <w:t>。</w:t>
      </w:r>
      <w:r>
        <w:rPr>
          <w:rStyle w:val="16"/>
          <w:rFonts w:hint="eastAsia" w:ascii="仿宋" w:hAnsi="仿宋" w:eastAsia="仿宋"/>
          <w:sz w:val="32"/>
          <w:szCs w:val="32"/>
          <w:lang w:val="en-US"/>
        </w:rPr>
        <w:t>今年街道严格按照区委“三个一批”的要求，成功化解龚伦荣等重点信访积案4件，结对帮扶信访对象65人，其中对重点人员翁拥军、刘雪红、苏江义、张昌志街道主要领导都上门进行慰问和思想稳定工作，对恶意上访重复登记上访户唐文博，街道积极配合区公安分局办案，目前上访户已被公安机关刑事拘留。经过一年的艰苦努力，</w:t>
      </w:r>
      <w:r>
        <w:rPr>
          <w:rStyle w:val="16"/>
          <w:rFonts w:hint="eastAsia" w:ascii="仿宋" w:hAnsi="仿宋" w:eastAsia="仿宋"/>
          <w:sz w:val="32"/>
          <w:szCs w:val="32"/>
        </w:rPr>
        <w:t>圆满实现了二十大特护期零上访登记的工作目标。</w:t>
      </w:r>
    </w:p>
    <w:p w14:paraId="76FAA764">
      <w:pPr>
        <w:adjustRightInd w:val="0"/>
        <w:spacing w:line="560" w:lineRule="exact"/>
        <w:ind w:firstLine="630" w:firstLineChars="196"/>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3</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全力推进禁毒工作。</w:t>
      </w:r>
      <w:r>
        <w:rPr>
          <w:rFonts w:hint="eastAsia" w:ascii="仿宋" w:hAnsi="仿宋" w:eastAsia="仿宋" w:cs="仿宋"/>
          <w:b/>
          <w:color w:val="000000"/>
          <w:sz w:val="32"/>
          <w:szCs w:val="32"/>
        </w:rPr>
        <w:t>一是明确包保责任。</w:t>
      </w:r>
      <w:r>
        <w:rPr>
          <w:rFonts w:hint="eastAsia" w:ascii="仿宋" w:hAnsi="仿宋" w:eastAsia="仿宋" w:cs="仿宋"/>
          <w:color w:val="000000"/>
          <w:sz w:val="32"/>
          <w:szCs w:val="32"/>
        </w:rPr>
        <w:t>街道</w:t>
      </w:r>
      <w:r>
        <w:rPr>
          <w:rFonts w:hint="eastAsia" w:ascii="仿宋" w:hAnsi="仿宋" w:eastAsia="仿宋" w:cs="仿宋"/>
          <w:color w:val="222222"/>
          <w:sz w:val="32"/>
          <w:szCs w:val="32"/>
          <w:shd w:val="clear" w:color="auto" w:fill="FFFFFF"/>
        </w:rPr>
        <w:t>按照上级要求制定街道涉毒人员包保管控方案，严格按照“四统一、五到位”要求实施管控，明确了包保责任人，并对包保干部进行集中培训。</w:t>
      </w:r>
      <w:r>
        <w:rPr>
          <w:rFonts w:hint="eastAsia" w:ascii="仿宋" w:hAnsi="仿宋" w:eastAsia="仿宋" w:cs="仿宋"/>
          <w:b/>
          <w:color w:val="222222"/>
          <w:sz w:val="32"/>
          <w:szCs w:val="32"/>
          <w:shd w:val="clear" w:color="auto" w:fill="FFFFFF"/>
        </w:rPr>
        <w:t>二是加强禁毒宣传教育。</w:t>
      </w:r>
      <w:r>
        <w:rPr>
          <w:rFonts w:hint="eastAsia" w:ascii="仿宋" w:hAnsi="仿宋" w:eastAsia="仿宋" w:cs="仿宋"/>
          <w:color w:val="222222"/>
          <w:sz w:val="32"/>
          <w:szCs w:val="32"/>
          <w:shd w:val="clear" w:color="auto" w:fill="FFFFFF"/>
        </w:rPr>
        <w:t>通过开展 “务工人员返乡（外出）禁毒宣传活动” 主题活动，进一步增强了务工返乡（外出）人员拒毒、防毒意识和能力，遏制外流吸贩毒活动滋生蔓延。同时通过干部入户发放宣传手册、禁毒宣传挂历、致大祥区致广大市民的一封信、签订禁毒承诺书和向市民推送禁毒公众号、电子屏滚动播放禁毒标语、等多种方式进行宣传，街道制作禁毒横幅</w:t>
      </w:r>
      <w:r>
        <w:rPr>
          <w:rFonts w:hint="eastAsia" w:ascii="仿宋" w:hAnsi="仿宋" w:eastAsia="仿宋" w:cs="仿宋"/>
          <w:color w:val="222222"/>
          <w:sz w:val="32"/>
          <w:szCs w:val="32"/>
          <w:shd w:val="clear" w:color="auto" w:fill="FFFFFF"/>
          <w:lang w:val="en-US" w:eastAsia="zh-CN"/>
        </w:rPr>
        <w:t>6</w:t>
      </w:r>
      <w:r>
        <w:rPr>
          <w:rFonts w:hint="eastAsia" w:ascii="仿宋" w:hAnsi="仿宋" w:eastAsia="仿宋" w:cs="仿宋"/>
          <w:color w:val="222222"/>
          <w:sz w:val="32"/>
          <w:szCs w:val="32"/>
          <w:shd w:val="clear" w:color="auto" w:fill="FFFFFF"/>
        </w:rPr>
        <w:t>0条、宣传橱窗6处、禁毒标语600块、展板30块，发放禁毒宣传手册</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0000份、禁毒宣传挂历3000份、致大祥区广大市民的一封信20000份，</w:t>
      </w:r>
      <w:r>
        <w:rPr>
          <w:rFonts w:hint="eastAsia" w:ascii="仿宋" w:hAnsi="仿宋" w:eastAsia="仿宋" w:cs="仿宋"/>
          <w:color w:val="222222"/>
          <w:sz w:val="32"/>
          <w:szCs w:val="32"/>
          <w:shd w:val="clear" w:color="auto" w:fill="FFFFFF"/>
          <w:lang w:val="en-US" w:eastAsia="zh-CN"/>
        </w:rPr>
        <w:t>在邵阳公共频道《邵阳时报》宣传9次。</w:t>
      </w:r>
      <w:r>
        <w:rPr>
          <w:rFonts w:hint="eastAsia" w:ascii="仿宋" w:hAnsi="仿宋" w:eastAsia="仿宋" w:cs="仿宋"/>
          <w:color w:val="222222"/>
          <w:sz w:val="32"/>
          <w:szCs w:val="32"/>
          <w:shd w:val="clear" w:color="auto" w:fill="FFFFFF"/>
        </w:rPr>
        <w:t>督促辖区酒店、宾馆、娱乐场所及有电子屏的门店滚动播放禁毒标语，在小区、酒店、宾馆、车站张贴禁毒公益性宣传牌2000余块</w:t>
      </w:r>
      <w:r>
        <w:rPr>
          <w:rFonts w:hint="eastAsia" w:ascii="仿宋" w:hAnsi="仿宋" w:eastAsia="仿宋" w:cs="仿宋"/>
          <w:color w:val="222222"/>
          <w:sz w:val="32"/>
          <w:szCs w:val="32"/>
          <w:shd w:val="clear" w:color="auto" w:fill="FFFFFF"/>
          <w:lang w:eastAsia="zh-CN"/>
        </w:rPr>
        <w:t>，</w:t>
      </w:r>
      <w:r>
        <w:rPr>
          <w:rFonts w:hint="eastAsia" w:ascii="仿宋" w:hAnsi="仿宋" w:eastAsia="仿宋" w:cs="仿宋"/>
          <w:color w:val="222222"/>
          <w:sz w:val="32"/>
          <w:szCs w:val="32"/>
          <w:shd w:val="clear" w:color="auto" w:fill="FFFFFF"/>
        </w:rPr>
        <w:t>营造浓厚的宣传气氛，确保禁毒工作家喻户晓，提升了全民禁毒意识，增强了广大市民举报毒品犯罪的积极性和勇气。</w:t>
      </w:r>
      <w:r>
        <w:rPr>
          <w:rFonts w:hint="eastAsia" w:ascii="仿宋" w:hAnsi="仿宋" w:eastAsia="仿宋" w:cs="仿宋"/>
          <w:b/>
          <w:color w:val="222222"/>
          <w:sz w:val="32"/>
          <w:szCs w:val="32"/>
          <w:shd w:val="clear" w:color="auto" w:fill="FFFFFF"/>
        </w:rPr>
        <w:t>三是</w:t>
      </w:r>
      <w:r>
        <w:rPr>
          <w:rFonts w:hint="eastAsia" w:ascii="仿宋" w:hAnsi="仿宋" w:eastAsia="仿宋"/>
          <w:b/>
          <w:bCs/>
          <w:color w:val="000000"/>
          <w:sz w:val="32"/>
          <w:szCs w:val="32"/>
        </w:rPr>
        <w:t>强化工作举措。</w:t>
      </w:r>
      <w:r>
        <w:rPr>
          <w:rFonts w:hint="eastAsia" w:ascii="仿宋" w:hAnsi="仿宋" w:eastAsia="仿宋"/>
          <w:bCs/>
          <w:color w:val="000000"/>
          <w:sz w:val="32"/>
          <w:szCs w:val="32"/>
        </w:rPr>
        <w:t>街道大力</w:t>
      </w:r>
      <w:r>
        <w:rPr>
          <w:rFonts w:hint="eastAsia" w:ascii="仿宋" w:hAnsi="仿宋" w:eastAsia="仿宋" w:cs="仿宋"/>
          <w:sz w:val="32"/>
          <w:szCs w:val="32"/>
        </w:rPr>
        <w:t>开展吸毒人员集中排查登记和动态管控行动,以社区为单位，根据已掌握的吸毒人员信息，通过走访等形式，采取与吸毒人员本人、亲属或知情人见面等方法，按照“六个一”的要求，认真核对吸毒人员信息，掌握吸毒人员底数和吸毒人员生活、工作、戒毒和现实表现情况，进一步完善管控措施。</w:t>
      </w:r>
      <w:r>
        <w:rPr>
          <w:rFonts w:hint="eastAsia" w:ascii="仿宋" w:hAnsi="仿宋" w:eastAsia="仿宋" w:cs="仿宋"/>
          <w:b/>
          <w:color w:val="222222"/>
          <w:sz w:val="32"/>
          <w:szCs w:val="32"/>
          <w:shd w:val="clear" w:color="auto" w:fill="FFFFFF"/>
        </w:rPr>
        <w:t>四是落实涉缅涉滇涉粤涉京涉毒人员管控及赴粤对涉毒人员进行尿检、毛发检测工作</w:t>
      </w:r>
      <w:r>
        <w:rPr>
          <w:rFonts w:hint="eastAsia" w:ascii="仿宋" w:hAnsi="仿宋" w:eastAsia="仿宋" w:cs="仿宋"/>
          <w:color w:val="222222"/>
          <w:sz w:val="32"/>
          <w:szCs w:val="32"/>
          <w:shd w:val="clear" w:color="auto" w:fill="FFFFFF"/>
        </w:rPr>
        <w:t>。为做好涉缅涉滇涉粤涉京人员管控工作，禁毒专干通过多次走访摸排、微信共享实时位置、电话沟通等方式全面掌握相关人员情况，确保做到“底数清、情况明”。</w:t>
      </w:r>
      <w:r>
        <w:rPr>
          <w:rFonts w:hint="eastAsia" w:ascii="仿宋" w:hAnsi="仿宋" w:eastAsia="仿宋" w:cs="仿宋"/>
          <w:b/>
          <w:bCs/>
          <w:color w:val="222222"/>
          <w:sz w:val="32"/>
          <w:szCs w:val="32"/>
          <w:shd w:val="clear" w:color="auto" w:fill="FFFFFF"/>
        </w:rPr>
        <w:t>五是</w:t>
      </w:r>
      <w:r>
        <w:rPr>
          <w:rFonts w:hint="eastAsia" w:ascii="仿宋" w:hAnsi="仿宋" w:eastAsia="仿宋"/>
          <w:b/>
          <w:bCs/>
          <w:color w:val="000000"/>
          <w:sz w:val="32"/>
          <w:szCs w:val="32"/>
        </w:rPr>
        <w:t>加大打击力度。</w:t>
      </w:r>
      <w:r>
        <w:rPr>
          <w:rFonts w:hint="eastAsia" w:ascii="仿宋" w:hAnsi="仿宋" w:eastAsia="仿宋" w:cs="宋体"/>
          <w:sz w:val="32"/>
          <w:szCs w:val="32"/>
        </w:rPr>
        <w:t>派出所开展打击“毒品犯罪”专项行动，整治宾馆40余次，刑拘30人，强制戒毒42人，查处79人。</w:t>
      </w:r>
      <w:r>
        <w:rPr>
          <w:rFonts w:hint="eastAsia" w:ascii="仿宋" w:hAnsi="仿宋" w:eastAsia="仿宋" w:cs="仿宋"/>
          <w:b/>
          <w:bCs/>
          <w:color w:val="222222"/>
          <w:sz w:val="32"/>
          <w:szCs w:val="32"/>
          <w:shd w:val="clear" w:color="auto" w:fill="FFFFFF"/>
        </w:rPr>
        <w:t>六是污水检测工作</w:t>
      </w:r>
      <w:r>
        <w:rPr>
          <w:rFonts w:hint="eastAsia" w:ascii="仿宋" w:hAnsi="仿宋" w:eastAsia="仿宋" w:cs="仿宋"/>
          <w:b/>
          <w:bCs/>
          <w:color w:val="222222"/>
          <w:sz w:val="32"/>
          <w:szCs w:val="32"/>
          <w:shd w:val="clear" w:color="auto" w:fill="FFFFFF"/>
          <w:lang w:eastAsia="zh-CN"/>
        </w:rPr>
        <w:t>。</w:t>
      </w:r>
      <w:r>
        <w:rPr>
          <w:rFonts w:hint="eastAsia" w:ascii="仿宋" w:hAnsi="仿宋" w:eastAsia="仿宋" w:cs="仿宋"/>
          <w:color w:val="222222"/>
          <w:sz w:val="32"/>
          <w:szCs w:val="32"/>
          <w:shd w:val="clear" w:color="auto" w:fill="FFFFFF"/>
        </w:rPr>
        <w:t>结合辖区实际</w:t>
      </w:r>
      <w:r>
        <w:rPr>
          <w:rFonts w:hint="eastAsia" w:ascii="仿宋" w:hAnsi="仿宋" w:eastAsia="仿宋" w:cs="仿宋"/>
          <w:b/>
          <w:bCs/>
          <w:color w:val="222222"/>
          <w:sz w:val="32"/>
          <w:szCs w:val="32"/>
          <w:shd w:val="clear" w:color="auto" w:fill="FFFFFF"/>
        </w:rPr>
        <w:t>，</w:t>
      </w:r>
      <w:r>
        <w:rPr>
          <w:rFonts w:hint="eastAsia" w:ascii="仿宋" w:hAnsi="仿宋" w:eastAsia="仿宋" w:cs="仿宋"/>
          <w:color w:val="222222"/>
          <w:sz w:val="32"/>
          <w:szCs w:val="32"/>
          <w:shd w:val="clear" w:color="auto" w:fill="FFFFFF"/>
        </w:rPr>
        <w:t>按照上级要求，街道联系了污水检测公司人员对辖区四个小区进行了污水采样，指标均在标准范围内。</w:t>
      </w:r>
      <w:r>
        <w:rPr>
          <w:rFonts w:hint="eastAsia" w:ascii="仿宋" w:hAnsi="仿宋" w:eastAsia="仿宋" w:cs="仿宋"/>
          <w:b/>
          <w:bCs/>
          <w:color w:val="222222"/>
          <w:sz w:val="32"/>
          <w:szCs w:val="32"/>
          <w:shd w:val="clear" w:color="auto" w:fill="FFFFFF"/>
          <w:lang w:eastAsia="zh-CN"/>
        </w:rPr>
        <w:t>七是强化阵地建设。</w:t>
      </w:r>
      <w:r>
        <w:rPr>
          <w:rFonts w:hint="eastAsia" w:ascii="仿宋" w:hAnsi="仿宋" w:eastAsia="仿宋" w:cs="仿宋"/>
          <w:color w:val="222222"/>
          <w:sz w:val="32"/>
          <w:szCs w:val="32"/>
          <w:shd w:val="clear" w:color="auto" w:fill="FFFFFF"/>
          <w:lang w:eastAsia="zh-CN"/>
        </w:rPr>
        <w:t>街道在资金特别困难的情况下，积极想办法，筹措资金</w:t>
      </w:r>
      <w:r>
        <w:rPr>
          <w:rFonts w:hint="eastAsia" w:ascii="仿宋" w:hAnsi="仿宋" w:eastAsia="仿宋" w:cs="仿宋"/>
          <w:color w:val="222222"/>
          <w:sz w:val="32"/>
          <w:szCs w:val="32"/>
          <w:shd w:val="clear" w:color="auto" w:fill="FFFFFF"/>
          <w:lang w:val="en-US" w:eastAsia="zh-CN"/>
        </w:rPr>
        <w:t>20万元</w:t>
      </w:r>
      <w:r>
        <w:rPr>
          <w:rFonts w:hint="eastAsia" w:ascii="仿宋" w:hAnsi="仿宋" w:eastAsia="仿宋" w:cs="仿宋"/>
          <w:color w:val="222222"/>
          <w:sz w:val="32"/>
          <w:szCs w:val="32"/>
          <w:shd w:val="clear" w:color="auto" w:fill="FFFFFF"/>
          <w:lang w:eastAsia="zh-CN"/>
        </w:rPr>
        <w:t>，租用民房打造了火车南站街道禁毒陆地，设置了办公室、谈话室、心理疏导室等，健全了禁毒阵地。</w:t>
      </w:r>
    </w:p>
    <w:p w14:paraId="45EC715F">
      <w:pPr>
        <w:numPr>
          <w:ilvl w:val="0"/>
          <w:numId w:val="0"/>
        </w:numPr>
        <w:adjustRightInd w:val="0"/>
        <w:spacing w:line="560" w:lineRule="exact"/>
        <w:ind w:left="633" w:leftChars="0"/>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5、</w:t>
      </w:r>
      <w:r>
        <w:rPr>
          <w:rFonts w:hint="eastAsia" w:ascii="黑体" w:hAnsi="黑体" w:eastAsia="黑体" w:cs="黑体"/>
          <w:b/>
          <w:bCs/>
          <w:color w:val="000000"/>
          <w:sz w:val="32"/>
          <w:szCs w:val="32"/>
        </w:rPr>
        <w:t>城市综合管理与创建全国文明城市有亮点</w:t>
      </w:r>
    </w:p>
    <w:p w14:paraId="4447089E">
      <w:pPr>
        <w:pStyle w:val="7"/>
        <w:numPr>
          <w:ilvl w:val="0"/>
          <w:numId w:val="0"/>
        </w:numPr>
        <w:shd w:val="clear" w:color="auto" w:fill="FFFFFF"/>
        <w:adjustRightInd w:val="0"/>
        <w:spacing w:before="75" w:beforeAutospacing="0" w:after="75" w:afterAutospacing="0" w:line="560" w:lineRule="exact"/>
        <w:ind w:firstLine="643" w:firstLineChars="200"/>
        <w:rPr>
          <w:rFonts w:hint="eastAsia" w:ascii="仿宋" w:hAnsi="仿宋" w:eastAsia="仿宋"/>
          <w:color w:val="222222"/>
          <w:sz w:val="32"/>
          <w:szCs w:val="32"/>
        </w:rPr>
      </w:pPr>
      <w:r>
        <w:rPr>
          <w:rFonts w:hint="eastAsia" w:ascii="仿宋" w:hAnsi="仿宋" w:eastAsia="仿宋"/>
          <w:b/>
          <w:bCs/>
          <w:color w:val="222222"/>
          <w:sz w:val="32"/>
          <w:szCs w:val="32"/>
          <w:lang w:val="en-US" w:eastAsia="zh-CN"/>
        </w:rPr>
        <w:t>（1）.</w:t>
      </w:r>
      <w:r>
        <w:rPr>
          <w:rFonts w:hint="eastAsia" w:ascii="仿宋" w:hAnsi="仿宋" w:eastAsia="仿宋"/>
          <w:b/>
          <w:bCs/>
          <w:color w:val="222222"/>
          <w:sz w:val="32"/>
          <w:szCs w:val="32"/>
        </w:rPr>
        <w:t>城市综合管理效能明显提升。一是“蓝天保卫战”工作进步明显。</w:t>
      </w:r>
      <w:r>
        <w:rPr>
          <w:rFonts w:hint="eastAsia" w:ascii="仿宋" w:hAnsi="仿宋" w:eastAsia="仿宋"/>
          <w:bCs/>
          <w:color w:val="222222"/>
          <w:sz w:val="32"/>
          <w:szCs w:val="32"/>
        </w:rPr>
        <w:t>街道</w:t>
      </w:r>
      <w:r>
        <w:rPr>
          <w:rFonts w:hint="eastAsia" w:ascii="仿宋" w:hAnsi="仿宋" w:eastAsia="仿宋"/>
          <w:color w:val="222222"/>
          <w:sz w:val="32"/>
          <w:szCs w:val="32"/>
        </w:rPr>
        <w:t>坚持日常巡查制度，周末分组值班，发现问题及时整改到位，对重难点问题逐级上报，确保市容环境秩序正规有序。春节期间，每天分班值班巡查宣传禁炮工作，制止</w:t>
      </w:r>
      <w:r>
        <w:rPr>
          <w:rFonts w:hint="eastAsia" w:ascii="仿宋" w:hAnsi="仿宋" w:eastAsia="仿宋"/>
          <w:color w:val="222222"/>
          <w:sz w:val="32"/>
          <w:szCs w:val="32"/>
          <w:lang w:val="en-US" w:eastAsia="zh-CN"/>
        </w:rPr>
        <w:t>50</w:t>
      </w:r>
      <w:r>
        <w:rPr>
          <w:rFonts w:hint="eastAsia" w:ascii="仿宋" w:hAnsi="仿宋" w:eastAsia="仿宋"/>
          <w:color w:val="222222"/>
          <w:sz w:val="32"/>
          <w:szCs w:val="32"/>
        </w:rPr>
        <w:t>起燃放爆竹，收缴</w:t>
      </w:r>
      <w:r>
        <w:rPr>
          <w:rFonts w:hint="eastAsia" w:ascii="仿宋" w:hAnsi="仿宋" w:eastAsia="仿宋"/>
          <w:color w:val="222222"/>
          <w:sz w:val="32"/>
          <w:szCs w:val="32"/>
          <w:lang w:val="en-US" w:eastAsia="zh-CN"/>
        </w:rPr>
        <w:t>1</w:t>
      </w:r>
      <w:r>
        <w:rPr>
          <w:rFonts w:hint="eastAsia" w:ascii="仿宋" w:hAnsi="仿宋" w:eastAsia="仿宋"/>
          <w:color w:val="222222"/>
          <w:sz w:val="32"/>
          <w:szCs w:val="32"/>
        </w:rPr>
        <w:t>5起。对辖区的在建施工工地要求严格做到“蓝天保卫”六个百分之百。加强日常的巡查，制止露天焚烧垃圾</w:t>
      </w:r>
      <w:r>
        <w:rPr>
          <w:rFonts w:hint="eastAsia" w:ascii="仿宋" w:hAnsi="仿宋" w:eastAsia="仿宋"/>
          <w:color w:val="222222"/>
          <w:sz w:val="32"/>
          <w:szCs w:val="32"/>
          <w:lang w:val="en-US" w:eastAsia="zh-CN"/>
        </w:rPr>
        <w:t>3</w:t>
      </w:r>
      <w:r>
        <w:rPr>
          <w:rFonts w:hint="eastAsia" w:ascii="仿宋" w:hAnsi="仿宋" w:eastAsia="仿宋"/>
          <w:color w:val="222222"/>
          <w:sz w:val="32"/>
          <w:szCs w:val="32"/>
        </w:rPr>
        <w:t>0余起，处置蓝天保卫战11起，对于“蓝天保卫”交办案件及时整改到位，并定期进行复查。市、区多次督查中对街道的此项工作高度评价，特别是资料的收集整理是全区的样板。</w:t>
      </w:r>
      <w:r>
        <w:rPr>
          <w:rFonts w:hint="eastAsia" w:ascii="仿宋" w:hAnsi="仿宋" w:eastAsia="仿宋"/>
          <w:b/>
          <w:bCs/>
          <w:color w:val="222222"/>
          <w:sz w:val="32"/>
          <w:szCs w:val="32"/>
        </w:rPr>
        <w:t>二是农贸市场、马路市场整治效果明显。</w:t>
      </w:r>
      <w:r>
        <w:rPr>
          <w:rFonts w:hint="eastAsia" w:ascii="仿宋" w:hAnsi="仿宋" w:eastAsia="仿宋"/>
          <w:color w:val="222222"/>
          <w:sz w:val="32"/>
          <w:szCs w:val="32"/>
        </w:rPr>
        <w:t>为进一步规范各市场秩序，杜绝菜贩流动串流影响市容环境卫生，</w:t>
      </w:r>
      <w:r>
        <w:rPr>
          <w:rFonts w:hint="eastAsia" w:ascii="仿宋" w:hAnsi="仿宋" w:eastAsia="仿宋"/>
          <w:color w:val="222222"/>
          <w:sz w:val="32"/>
          <w:szCs w:val="32"/>
          <w:lang w:eastAsia="zh-CN"/>
        </w:rPr>
        <w:t>在区城管局的支持下，进行常态化管理，</w:t>
      </w:r>
      <w:r>
        <w:rPr>
          <w:rFonts w:hint="eastAsia" w:ascii="仿宋" w:hAnsi="仿宋" w:eastAsia="仿宋"/>
          <w:color w:val="222222"/>
          <w:sz w:val="32"/>
          <w:szCs w:val="32"/>
        </w:rPr>
        <w:t>成立对九十亭便民市场、双园农贸市场专项工作整治组，多次组织力量开展专项整治行动，并对市场进行划线，合理规范零担的摆放，同时抽调干部成立市场整治小组，每天早上7点到岗，劝导和指导进城菜农到摊位摆放有序贩卖，联系环卫公司及时清理垃圾，联系区住建局对市场的下水道全面疏通，雇请6名临时清扫人员对市场进行清扫保洁。</w:t>
      </w:r>
      <w:r>
        <w:rPr>
          <w:rFonts w:hint="eastAsia" w:ascii="仿宋" w:hAnsi="仿宋" w:eastAsia="仿宋"/>
          <w:b/>
          <w:color w:val="222222"/>
          <w:sz w:val="32"/>
          <w:szCs w:val="32"/>
        </w:rPr>
        <w:t>三是拆违控违及</w:t>
      </w:r>
      <w:r>
        <w:rPr>
          <w:rFonts w:hint="eastAsia" w:ascii="仿宋" w:hAnsi="仿宋" w:eastAsia="仿宋"/>
          <w:b/>
          <w:bCs/>
          <w:color w:val="222222"/>
          <w:sz w:val="32"/>
          <w:szCs w:val="32"/>
        </w:rPr>
        <w:t>数字化案件处理及时。</w:t>
      </w:r>
      <w:r>
        <w:rPr>
          <w:rFonts w:hint="eastAsia" w:ascii="仿宋" w:hAnsi="仿宋" w:eastAsia="仿宋"/>
          <w:color w:val="222222"/>
          <w:sz w:val="32"/>
          <w:szCs w:val="32"/>
        </w:rPr>
        <w:t>由于我街道办辖区面积广，居民小区楼多、商铺门店1000余家、数字案件及投诉案件量大，</w:t>
      </w:r>
      <w:r>
        <w:rPr>
          <w:rFonts w:hint="eastAsia" w:ascii="仿宋" w:hAnsi="仿宋" w:eastAsia="仿宋"/>
          <w:color w:val="222222"/>
          <w:sz w:val="32"/>
          <w:szCs w:val="32"/>
          <w:lang w:val="en-US" w:eastAsia="zh-CN"/>
        </w:rPr>
        <w:t>今</w:t>
      </w:r>
      <w:r>
        <w:rPr>
          <w:rFonts w:hint="eastAsia" w:ascii="仿宋" w:hAnsi="仿宋" w:eastAsia="仿宋"/>
          <w:color w:val="222222"/>
          <w:sz w:val="32"/>
          <w:szCs w:val="32"/>
        </w:rPr>
        <w:t>年来累计处理数字案件1</w:t>
      </w:r>
      <w:r>
        <w:rPr>
          <w:rFonts w:hint="eastAsia" w:ascii="仿宋" w:hAnsi="仿宋" w:eastAsia="仿宋"/>
          <w:color w:val="222222"/>
          <w:sz w:val="32"/>
          <w:szCs w:val="32"/>
          <w:lang w:val="en-US" w:eastAsia="zh-CN"/>
        </w:rPr>
        <w:t>5</w:t>
      </w:r>
      <w:r>
        <w:rPr>
          <w:rFonts w:hint="eastAsia" w:ascii="仿宋" w:hAnsi="仿宋" w:eastAsia="仿宋"/>
          <w:color w:val="222222"/>
          <w:sz w:val="32"/>
          <w:szCs w:val="32"/>
        </w:rPr>
        <w:t>89起，协调处理各类投诉案件达到2</w:t>
      </w:r>
      <w:r>
        <w:rPr>
          <w:rFonts w:hint="eastAsia" w:ascii="仿宋" w:hAnsi="仿宋" w:eastAsia="仿宋"/>
          <w:color w:val="222222"/>
          <w:sz w:val="32"/>
          <w:szCs w:val="32"/>
          <w:lang w:val="en-US" w:eastAsia="zh-CN"/>
        </w:rPr>
        <w:t>8</w:t>
      </w:r>
      <w:r>
        <w:rPr>
          <w:rFonts w:hint="eastAsia" w:ascii="仿宋" w:hAnsi="仿宋" w:eastAsia="仿宋"/>
          <w:color w:val="222222"/>
          <w:sz w:val="32"/>
          <w:szCs w:val="32"/>
        </w:rPr>
        <w:t>0余起，市民满意度达到96%以上。街道对违法建设“零容忍”，共拆除违法建设</w:t>
      </w:r>
      <w:r>
        <w:rPr>
          <w:rFonts w:hint="eastAsia" w:ascii="仿宋" w:hAnsi="仿宋" w:eastAsia="仿宋"/>
          <w:color w:val="000000"/>
          <w:sz w:val="32"/>
          <w:szCs w:val="32"/>
          <w:highlight w:val="none"/>
          <w:lang w:val="en-US" w:eastAsia="zh-CN"/>
        </w:rPr>
        <w:t>21</w:t>
      </w:r>
      <w:r>
        <w:rPr>
          <w:rFonts w:hint="eastAsia" w:ascii="仿宋" w:hAnsi="仿宋" w:eastAsia="仿宋"/>
          <w:color w:val="000000"/>
          <w:sz w:val="32"/>
          <w:szCs w:val="32"/>
          <w:highlight w:val="none"/>
        </w:rPr>
        <w:t>处</w:t>
      </w:r>
      <w:r>
        <w:rPr>
          <w:rFonts w:hint="eastAsia" w:ascii="仿宋" w:hAnsi="仿宋" w:eastAsia="仿宋"/>
          <w:color w:val="000000"/>
          <w:sz w:val="32"/>
          <w:szCs w:val="32"/>
          <w:highlight w:val="none"/>
          <w:lang w:val="en-US" w:eastAsia="zh-CN"/>
        </w:rPr>
        <w:t>2000余</w:t>
      </w:r>
      <w:r>
        <w:rPr>
          <w:rFonts w:hint="eastAsia" w:ascii="仿宋" w:hAnsi="仿宋" w:eastAsia="仿宋"/>
          <w:color w:val="000000"/>
          <w:sz w:val="32"/>
          <w:szCs w:val="32"/>
          <w:highlight w:val="none"/>
        </w:rPr>
        <w:t>平</w:t>
      </w:r>
      <w:r>
        <w:rPr>
          <w:rFonts w:hint="eastAsia" w:ascii="仿宋" w:hAnsi="仿宋" w:eastAsia="仿宋"/>
          <w:color w:val="000000"/>
          <w:sz w:val="32"/>
          <w:szCs w:val="32"/>
          <w:highlight w:val="none"/>
          <w:lang w:eastAsia="zh-CN"/>
        </w:rPr>
        <w:t>方。</w:t>
      </w:r>
      <w:r>
        <w:rPr>
          <w:rFonts w:hint="eastAsia" w:ascii="仿宋" w:hAnsi="仿宋" w:eastAsia="仿宋"/>
          <w:b/>
          <w:bCs/>
          <w:color w:val="222222"/>
          <w:sz w:val="32"/>
          <w:szCs w:val="32"/>
        </w:rPr>
        <w:t>四是小街小巷环境明显改善。</w:t>
      </w:r>
      <w:r>
        <w:rPr>
          <w:rFonts w:hint="eastAsia" w:ascii="仿宋" w:hAnsi="仿宋" w:eastAsia="仿宋"/>
          <w:bCs/>
          <w:color w:val="222222"/>
          <w:sz w:val="32"/>
          <w:szCs w:val="32"/>
        </w:rPr>
        <w:t>街道</w:t>
      </w:r>
      <w:r>
        <w:rPr>
          <w:rFonts w:hint="eastAsia" w:ascii="仿宋" w:hAnsi="仿宋" w:eastAsia="仿宋"/>
          <w:bCs/>
          <w:color w:val="222222"/>
          <w:sz w:val="32"/>
          <w:szCs w:val="32"/>
          <w:lang w:eastAsia="zh-CN"/>
        </w:rPr>
        <w:t>以创文</w:t>
      </w:r>
      <w:r>
        <w:rPr>
          <w:rFonts w:hint="eastAsia" w:ascii="仿宋" w:hAnsi="仿宋" w:eastAsia="仿宋"/>
          <w:bCs/>
          <w:color w:val="222222"/>
          <w:sz w:val="32"/>
          <w:szCs w:val="32"/>
        </w:rPr>
        <w:t>为契机大力开展辖区环境整治</w:t>
      </w:r>
      <w:r>
        <w:rPr>
          <w:rFonts w:hint="eastAsia" w:ascii="仿宋" w:hAnsi="仿宋" w:eastAsia="仿宋"/>
          <w:bCs/>
          <w:color w:val="222222"/>
          <w:sz w:val="32"/>
          <w:szCs w:val="32"/>
          <w:lang w:eastAsia="zh-CN"/>
        </w:rPr>
        <w:t>，</w:t>
      </w:r>
      <w:r>
        <w:rPr>
          <w:rFonts w:hint="eastAsia" w:ascii="仿宋" w:hAnsi="仿宋" w:eastAsia="仿宋"/>
          <w:color w:val="222222"/>
          <w:sz w:val="32"/>
          <w:szCs w:val="32"/>
        </w:rPr>
        <w:t>重点对小街小巷的市容环境整治，对进、出站口及邵州路、人大路、双拥路沿线重要地段进行巡查整治，城管办工作人员早上7点到岗到位，晚间分组进行巡查到12点。为整治市容环境卫生，对辖区内的杂物进行全面清理，</w:t>
      </w:r>
      <w:r>
        <w:rPr>
          <w:rFonts w:hint="eastAsia" w:ascii="仿宋" w:hAnsi="仿宋" w:eastAsia="仿宋"/>
          <w:color w:val="222222"/>
          <w:sz w:val="32"/>
          <w:szCs w:val="32"/>
          <w:lang w:val="en-US" w:eastAsia="zh-CN"/>
        </w:rPr>
        <w:t>全</w:t>
      </w:r>
      <w:r>
        <w:rPr>
          <w:rFonts w:hint="eastAsia" w:ascii="仿宋" w:hAnsi="仿宋" w:eastAsia="仿宋"/>
          <w:color w:val="222222"/>
          <w:sz w:val="32"/>
          <w:szCs w:val="32"/>
        </w:rPr>
        <w:t>年清运垃圾杂物</w:t>
      </w:r>
      <w:r>
        <w:rPr>
          <w:rFonts w:hint="eastAsia" w:ascii="仿宋" w:hAnsi="仿宋" w:eastAsia="仿宋"/>
          <w:color w:val="222222"/>
          <w:sz w:val="32"/>
          <w:szCs w:val="32"/>
          <w:lang w:val="en-US" w:eastAsia="zh-CN"/>
        </w:rPr>
        <w:t>1</w:t>
      </w:r>
      <w:r>
        <w:rPr>
          <w:rFonts w:hint="eastAsia" w:ascii="仿宋" w:hAnsi="仿宋" w:eastAsia="仿宋"/>
          <w:color w:val="222222"/>
          <w:sz w:val="32"/>
          <w:szCs w:val="32"/>
        </w:rPr>
        <w:t>3</w:t>
      </w:r>
      <w:r>
        <w:rPr>
          <w:rFonts w:hint="eastAsia" w:ascii="仿宋" w:hAnsi="仿宋" w:eastAsia="仿宋"/>
          <w:color w:val="222222"/>
          <w:sz w:val="32"/>
          <w:szCs w:val="32"/>
          <w:lang w:val="en-US" w:eastAsia="zh-CN"/>
        </w:rPr>
        <w:t>52</w:t>
      </w:r>
      <w:r>
        <w:rPr>
          <w:rFonts w:hint="eastAsia" w:ascii="仿宋" w:hAnsi="仿宋" w:eastAsia="仿宋"/>
          <w:color w:val="222222"/>
          <w:sz w:val="32"/>
          <w:szCs w:val="32"/>
        </w:rPr>
        <w:t>车，清理广告横幅</w:t>
      </w:r>
      <w:r>
        <w:rPr>
          <w:rFonts w:hint="eastAsia" w:ascii="仿宋" w:hAnsi="仿宋" w:eastAsia="仿宋"/>
          <w:color w:val="222222"/>
          <w:sz w:val="32"/>
          <w:szCs w:val="32"/>
          <w:lang w:val="en-US" w:eastAsia="zh-CN"/>
        </w:rPr>
        <w:t>260</w:t>
      </w:r>
      <w:r>
        <w:rPr>
          <w:rFonts w:hint="eastAsia" w:ascii="仿宋" w:hAnsi="仿宋" w:eastAsia="仿宋"/>
          <w:color w:val="222222"/>
          <w:sz w:val="32"/>
          <w:szCs w:val="32"/>
        </w:rPr>
        <w:t>条，拆除破损广告架招牌</w:t>
      </w:r>
      <w:r>
        <w:rPr>
          <w:rFonts w:hint="eastAsia" w:ascii="仿宋" w:hAnsi="仿宋" w:eastAsia="仿宋"/>
          <w:color w:val="222222"/>
          <w:sz w:val="32"/>
          <w:szCs w:val="32"/>
          <w:lang w:val="en-US" w:eastAsia="zh-CN"/>
        </w:rPr>
        <w:t>20</w:t>
      </w:r>
      <w:r>
        <w:rPr>
          <w:rFonts w:hint="eastAsia" w:ascii="仿宋" w:hAnsi="仿宋" w:eastAsia="仿宋"/>
          <w:color w:val="222222"/>
          <w:sz w:val="32"/>
          <w:szCs w:val="32"/>
        </w:rPr>
        <w:t>处，破损广告1</w:t>
      </w:r>
      <w:r>
        <w:rPr>
          <w:rFonts w:hint="eastAsia" w:ascii="仿宋" w:hAnsi="仿宋" w:eastAsia="仿宋"/>
          <w:color w:val="222222"/>
          <w:sz w:val="32"/>
          <w:szCs w:val="32"/>
          <w:lang w:val="en-US" w:eastAsia="zh-CN"/>
        </w:rPr>
        <w:t>5</w:t>
      </w:r>
      <w:r>
        <w:rPr>
          <w:rFonts w:hint="eastAsia" w:ascii="仿宋" w:hAnsi="仿宋" w:eastAsia="仿宋"/>
          <w:color w:val="222222"/>
          <w:sz w:val="32"/>
          <w:szCs w:val="32"/>
        </w:rPr>
        <w:t>0余块、疏通下水道</w:t>
      </w:r>
      <w:r>
        <w:rPr>
          <w:rFonts w:hint="eastAsia" w:ascii="仿宋" w:hAnsi="仿宋" w:eastAsia="仿宋"/>
          <w:color w:val="222222"/>
          <w:sz w:val="32"/>
          <w:szCs w:val="32"/>
          <w:lang w:val="en-US" w:eastAsia="zh-CN"/>
        </w:rPr>
        <w:t>18处</w:t>
      </w:r>
      <w:r>
        <w:rPr>
          <w:rFonts w:hint="eastAsia" w:ascii="仿宋" w:hAnsi="仿宋" w:eastAsia="仿宋"/>
          <w:color w:val="222222"/>
          <w:sz w:val="32"/>
          <w:szCs w:val="32"/>
        </w:rPr>
        <w:t>、修复破损道板</w:t>
      </w:r>
      <w:r>
        <w:rPr>
          <w:rFonts w:hint="eastAsia" w:ascii="仿宋" w:hAnsi="仿宋" w:eastAsia="仿宋"/>
          <w:color w:val="222222"/>
          <w:sz w:val="32"/>
          <w:szCs w:val="32"/>
          <w:lang w:val="en-US" w:eastAsia="zh-CN"/>
        </w:rPr>
        <w:t>23</w:t>
      </w:r>
      <w:r>
        <w:rPr>
          <w:rFonts w:hint="eastAsia" w:ascii="仿宋" w:hAnsi="仿宋" w:eastAsia="仿宋"/>
          <w:color w:val="222222"/>
          <w:sz w:val="32"/>
          <w:szCs w:val="32"/>
        </w:rPr>
        <w:t>0多平方米，地毯式铲除“牛皮癣”小广告无数</w:t>
      </w:r>
      <w:r>
        <w:rPr>
          <w:rFonts w:hint="eastAsia" w:ascii="仿宋" w:hAnsi="仿宋" w:eastAsia="仿宋"/>
          <w:color w:val="222222"/>
          <w:sz w:val="32"/>
          <w:szCs w:val="32"/>
          <w:lang w:eastAsia="zh-CN"/>
        </w:rPr>
        <w:t>，</w:t>
      </w:r>
      <w:r>
        <w:rPr>
          <w:rFonts w:hint="eastAsia" w:ascii="仿宋" w:hAnsi="仿宋" w:eastAsia="仿宋"/>
          <w:color w:val="222222"/>
          <w:sz w:val="32"/>
          <w:szCs w:val="32"/>
        </w:rPr>
        <w:t>为全市</w:t>
      </w:r>
      <w:r>
        <w:rPr>
          <w:rFonts w:hint="eastAsia" w:ascii="仿宋" w:hAnsi="仿宋" w:eastAsia="仿宋"/>
          <w:color w:val="222222"/>
          <w:sz w:val="32"/>
          <w:szCs w:val="32"/>
          <w:lang w:eastAsia="zh-CN"/>
        </w:rPr>
        <w:t>创文</w:t>
      </w:r>
      <w:r>
        <w:rPr>
          <w:rFonts w:hint="eastAsia" w:ascii="仿宋" w:hAnsi="仿宋" w:eastAsia="仿宋"/>
          <w:color w:val="222222"/>
          <w:sz w:val="32"/>
          <w:szCs w:val="32"/>
        </w:rPr>
        <w:t>工作作出积极贡献。</w:t>
      </w:r>
      <w:r>
        <w:rPr>
          <w:rFonts w:hint="eastAsia" w:ascii="仿宋" w:hAnsi="仿宋" w:eastAsia="仿宋"/>
          <w:b/>
          <w:color w:val="222222"/>
          <w:sz w:val="32"/>
          <w:szCs w:val="32"/>
        </w:rPr>
        <w:t>五是河长制落到实处</w:t>
      </w:r>
      <w:r>
        <w:rPr>
          <w:rFonts w:hint="eastAsia" w:ascii="仿宋" w:hAnsi="仿宋" w:eastAsia="仿宋"/>
          <w:b/>
          <w:bCs/>
          <w:color w:val="222222"/>
          <w:sz w:val="32"/>
          <w:szCs w:val="32"/>
        </w:rPr>
        <w:t>。</w:t>
      </w:r>
      <w:r>
        <w:rPr>
          <w:rFonts w:hint="eastAsia" w:ascii="仿宋" w:hAnsi="仿宋" w:eastAsia="仿宋"/>
          <w:color w:val="222222"/>
          <w:sz w:val="32"/>
          <w:szCs w:val="32"/>
        </w:rPr>
        <w:t>严格落实河长app打卡巡查制，对巡查发现的问题及时整改并向上级河长办反馈。加大邵水河岸卫生保洁及垃圾清理力度，聘请工人36人次，清运垃圾杂物</w:t>
      </w:r>
      <w:r>
        <w:rPr>
          <w:rFonts w:hint="eastAsia" w:ascii="仿宋" w:hAnsi="仿宋" w:eastAsia="仿宋"/>
          <w:color w:val="222222"/>
          <w:sz w:val="32"/>
          <w:szCs w:val="32"/>
          <w:lang w:val="en-US" w:eastAsia="zh-CN"/>
        </w:rPr>
        <w:t>50</w:t>
      </w:r>
      <w:r>
        <w:rPr>
          <w:rFonts w:hint="eastAsia" w:ascii="仿宋" w:hAnsi="仿宋" w:eastAsia="仿宋"/>
          <w:color w:val="222222"/>
          <w:sz w:val="32"/>
          <w:szCs w:val="32"/>
        </w:rPr>
        <w:t>余车，高标准打造一</w:t>
      </w:r>
      <w:r>
        <w:rPr>
          <w:rFonts w:hint="eastAsia" w:ascii="仿宋" w:hAnsi="仿宋" w:eastAsia="仿宋"/>
          <w:color w:val="222222"/>
          <w:sz w:val="32"/>
          <w:szCs w:val="32"/>
          <w:lang w:val="en-US" w:eastAsia="zh-CN"/>
        </w:rPr>
        <w:t>段500</w:t>
      </w:r>
      <w:r>
        <w:rPr>
          <w:rFonts w:hint="eastAsia" w:ascii="仿宋" w:hAnsi="仿宋" w:eastAsia="仿宋"/>
          <w:color w:val="222222"/>
          <w:sz w:val="32"/>
          <w:szCs w:val="32"/>
        </w:rPr>
        <w:t>米长的样板河（板铺社区铁路桥墩至九十亭休闲广场）。</w:t>
      </w:r>
    </w:p>
    <w:p w14:paraId="7F8F41F0">
      <w:pPr>
        <w:adjustRightInd w:val="0"/>
        <w:spacing w:line="560" w:lineRule="exact"/>
        <w:ind w:firstLine="640"/>
        <w:jc w:val="left"/>
        <w:rPr>
          <w:rFonts w:hint="eastAsia" w:ascii="仿宋" w:hAnsi="仿宋" w:eastAsia="仿宋" w:cs="仿宋"/>
          <w:sz w:val="32"/>
          <w:szCs w:val="32"/>
        </w:rPr>
      </w:pP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rPr>
        <w:t>2</w:t>
      </w: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rPr>
        <w:t>文明城市创建积极推进。</w:t>
      </w:r>
      <w:r>
        <w:rPr>
          <w:rFonts w:hint="eastAsia" w:ascii="仿宋" w:hAnsi="仿宋" w:eastAsia="仿宋"/>
          <w:color w:val="222222"/>
          <w:sz w:val="32"/>
          <w:szCs w:val="32"/>
        </w:rPr>
        <w:t>街道紧紧围绕创建全国文明城市这一中心工作，从强化领导措施、提供经费保障、加大宣传力度、整治脏乱等方面入手，着重提高辖区文明素质，营造“讲文明、树新风”良好氛围，扎实开展文明城市创建工作。</w:t>
      </w:r>
      <w:r>
        <w:rPr>
          <w:rFonts w:hint="eastAsia" w:ascii="仿宋" w:hAnsi="仿宋" w:eastAsia="仿宋"/>
          <w:b/>
          <w:color w:val="222222"/>
          <w:sz w:val="32"/>
          <w:szCs w:val="32"/>
        </w:rPr>
        <w:t>一是加强领导，抓工作责任的落实。</w:t>
      </w:r>
      <w:r>
        <w:rPr>
          <w:rFonts w:hint="eastAsia" w:ascii="仿宋" w:hAnsi="仿宋" w:eastAsia="仿宋"/>
          <w:color w:val="222222"/>
          <w:sz w:val="32"/>
          <w:szCs w:val="32"/>
        </w:rPr>
        <w:t>街道成立创建全国文明城市工作领导小组，在思想上高度重视，强化了工作的责任感和紧迫感。明确了书记任政委，主任任组长，班子成员为副组长的领导小组，下设七个专项工作组，分别由班子成员任小组组长，形成了很明淅的“创文”责任清单。</w:t>
      </w:r>
      <w:r>
        <w:rPr>
          <w:rFonts w:hint="eastAsia" w:ascii="仿宋" w:hAnsi="仿宋" w:eastAsia="仿宋"/>
          <w:b/>
          <w:color w:val="222222"/>
          <w:sz w:val="32"/>
          <w:szCs w:val="32"/>
        </w:rPr>
        <w:t>二是强化宣传，抓市民文明素质的提升。</w:t>
      </w:r>
      <w:r>
        <w:rPr>
          <w:rFonts w:hint="eastAsia" w:ascii="仿宋" w:hAnsi="仿宋" w:eastAsia="仿宋"/>
          <w:color w:val="222222"/>
          <w:sz w:val="32"/>
          <w:szCs w:val="32"/>
        </w:rPr>
        <w:t>利用辖区所有电子屏的门店播放创文标语，城管执法车流动播放创文语音。组织干部、志愿者进小入楼栋向市民发放文明知识宣传单，发放宣传资料10000余份。定期组织志愿者在人流密集区、交通要道口进行文明宣传，对不文明行为进行劝导，营造良好氛围，大大提升了群众的文明素质。</w:t>
      </w:r>
      <w:r>
        <w:rPr>
          <w:rFonts w:hint="eastAsia" w:ascii="仿宋" w:hAnsi="仿宋" w:eastAsia="仿宋"/>
          <w:b/>
          <w:color w:val="222222"/>
          <w:sz w:val="32"/>
          <w:szCs w:val="32"/>
        </w:rPr>
        <w:t>三是突出重点，</w:t>
      </w:r>
      <w:r>
        <w:rPr>
          <w:rFonts w:hint="eastAsia" w:ascii="仿宋_GB2312" w:hAnsi="仿宋" w:eastAsia="仿宋_GB2312" w:cs="仿宋"/>
          <w:b/>
          <w:sz w:val="32"/>
          <w:szCs w:val="32"/>
        </w:rPr>
        <w:t>推进新时代文明实践所、站的提质。</w:t>
      </w:r>
      <w:r>
        <w:rPr>
          <w:rFonts w:hint="eastAsia" w:ascii="仿宋_GB2312" w:hAnsi="仿宋" w:eastAsia="仿宋_GB2312" w:cs="仿宋"/>
          <w:sz w:val="32"/>
          <w:szCs w:val="32"/>
        </w:rPr>
        <w:t>六个社区新时代文明实践站定期开展市民学校、科普、普法等活动，丰富辖区群众精神文明生活。</w:t>
      </w:r>
      <w:r>
        <w:rPr>
          <w:rFonts w:hint="eastAsia" w:ascii="仿宋_GB2312" w:hAnsi="仿宋" w:eastAsia="仿宋_GB2312" w:cs="仿宋"/>
          <w:b/>
          <w:bCs/>
          <w:sz w:val="32"/>
          <w:szCs w:val="32"/>
        </w:rPr>
        <w:t>四是积极开展活动</w:t>
      </w:r>
      <w:r>
        <w:rPr>
          <w:rFonts w:hint="eastAsia" w:ascii="仿宋_GB2312" w:hAnsi="仿宋" w:eastAsia="仿宋_GB2312" w:cs="仿宋"/>
          <w:b/>
          <w:bCs/>
          <w:sz w:val="32"/>
          <w:szCs w:val="32"/>
          <w:lang w:eastAsia="zh-CN"/>
        </w:rPr>
        <w:t>。</w:t>
      </w:r>
      <w:r>
        <w:rPr>
          <w:rFonts w:hint="eastAsia" w:ascii="仿宋" w:hAnsi="仿宋" w:eastAsia="仿宋" w:cs="仿宋"/>
          <w:sz w:val="32"/>
          <w:szCs w:val="32"/>
        </w:rPr>
        <w:t>相继开展了“我们的节日——元宵节”、“垃圾分类”宣传活动、</w:t>
      </w:r>
      <w:r>
        <w:rPr>
          <w:rFonts w:hint="eastAsia" w:ascii="仿宋" w:hAnsi="仿宋" w:eastAsia="仿宋" w:cs="仿宋"/>
          <w:sz w:val="32"/>
          <w:szCs w:val="32"/>
          <w:lang w:eastAsia="zh-CN"/>
        </w:rPr>
        <w:t>，</w:t>
      </w:r>
      <w:r>
        <w:rPr>
          <w:rFonts w:hint="eastAsia" w:ascii="仿宋" w:hAnsi="仿宋" w:eastAsia="仿宋" w:cs="仿宋"/>
          <w:sz w:val="32"/>
          <w:szCs w:val="32"/>
        </w:rPr>
        <w:t>多次得到区创文办及区新时代文明实践中心的高度肯定，并做为区网报资料上报市创文办。同时通过阵地开展青少年开展爱国主义教育、公民道德宣传教育和创建全国文明城市宣传活动，激发青少年爱国热情，培养学生优良品德。</w:t>
      </w:r>
      <w:r>
        <w:rPr>
          <w:rFonts w:hint="eastAsia" w:ascii="仿宋" w:hAnsi="仿宋" w:eastAsia="仿宋" w:cs="仿宋"/>
          <w:b/>
          <w:bCs/>
          <w:sz w:val="32"/>
          <w:szCs w:val="32"/>
          <w:lang w:eastAsia="zh-CN"/>
        </w:rPr>
        <w:t>五</w:t>
      </w:r>
      <w:r>
        <w:rPr>
          <w:rFonts w:hint="eastAsia" w:ascii="仿宋" w:hAnsi="仿宋" w:eastAsia="仿宋" w:cs="仿宋"/>
          <w:b/>
          <w:bCs/>
          <w:sz w:val="32"/>
          <w:szCs w:val="32"/>
        </w:rPr>
        <w:t>是</w:t>
      </w:r>
      <w:r>
        <w:rPr>
          <w:rFonts w:hint="eastAsia" w:ascii="仿宋" w:hAnsi="仿宋" w:eastAsia="仿宋" w:cs="仿宋"/>
          <w:b/>
          <w:sz w:val="32"/>
          <w:szCs w:val="32"/>
        </w:rPr>
        <w:t>对标对表，抓测评整改工作的落实。</w:t>
      </w:r>
      <w:r>
        <w:rPr>
          <w:rFonts w:hint="eastAsia" w:ascii="仿宋" w:hAnsi="仿宋" w:eastAsia="仿宋" w:cs="仿宋"/>
          <w:sz w:val="32"/>
          <w:szCs w:val="32"/>
        </w:rPr>
        <w:t>街道以创文办为主每月对各社区的创文工作对照标准及市、区测评的问题进行“细扣”，确保对上季度存的问题得到全面整改，对标对表发现的问题迅速落实，形成“问题导向”式的创文工作模式。</w:t>
      </w:r>
    </w:p>
    <w:p w14:paraId="1F485996">
      <w:pPr>
        <w:pStyle w:val="17"/>
        <w:numPr>
          <w:ilvl w:val="0"/>
          <w:numId w:val="0"/>
        </w:numPr>
        <w:shd w:val="clear" w:color="auto" w:fill="FFFFFF"/>
        <w:adjustRightInd w:val="0"/>
        <w:spacing w:before="0" w:beforeAutospacing="0" w:after="0" w:afterAutospacing="0" w:line="560" w:lineRule="exact"/>
        <w:ind w:left="633" w:left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lang w:val="en-US" w:eastAsia="zh-CN"/>
        </w:rPr>
        <w:t>6、</w:t>
      </w:r>
      <w:r>
        <w:rPr>
          <w:rFonts w:hint="eastAsia" w:ascii="黑体" w:hAnsi="黑体" w:eastAsia="黑体" w:cs="黑体"/>
          <w:b/>
          <w:color w:val="000000"/>
          <w:sz w:val="32"/>
          <w:szCs w:val="32"/>
        </w:rPr>
        <w:t>安全生产</w:t>
      </w:r>
      <w:r>
        <w:rPr>
          <w:rFonts w:hint="eastAsia" w:ascii="黑体" w:hAnsi="黑体" w:eastAsia="黑体" w:cs="黑体"/>
          <w:b/>
          <w:color w:val="000000"/>
          <w:sz w:val="32"/>
          <w:szCs w:val="32"/>
          <w:lang w:eastAsia="zh-CN"/>
        </w:rPr>
        <w:t>与居民自建房安全隐患整治效果明显</w:t>
      </w:r>
    </w:p>
    <w:p w14:paraId="7E48B570">
      <w:pPr>
        <w:adjustRightInd w:val="0"/>
        <w:spacing w:line="560" w:lineRule="exact"/>
        <w:ind w:firstLine="643" w:firstLineChars="200"/>
        <w:rPr>
          <w:rFonts w:hint="default" w:ascii="仿宋" w:hAnsi="仿宋" w:eastAsia="仿宋" w:cs="仿宋"/>
          <w:bCs/>
          <w:color w:val="000000"/>
          <w:kern w:val="0"/>
          <w:sz w:val="32"/>
          <w:szCs w:val="32"/>
          <w:lang w:val="en-US" w:eastAsia="zh-CN"/>
        </w:rPr>
      </w:pPr>
      <w:r>
        <w:rPr>
          <w:rFonts w:hint="eastAsia" w:ascii="仿宋" w:hAnsi="仿宋" w:eastAsia="仿宋" w:cs="仿宋"/>
          <w:b/>
          <w:bCs w:val="0"/>
          <w:sz w:val="32"/>
          <w:szCs w:val="32"/>
          <w:lang w:eastAsia="zh-CN"/>
        </w:rPr>
        <w:t>一是</w:t>
      </w:r>
      <w:r>
        <w:rPr>
          <w:rFonts w:hint="eastAsia" w:ascii="仿宋" w:hAnsi="仿宋" w:eastAsia="仿宋" w:cs="仿宋"/>
          <w:bCs/>
          <w:sz w:val="32"/>
          <w:szCs w:val="32"/>
          <w:lang w:eastAsia="zh-CN"/>
        </w:rPr>
        <w:t>今年来，在区纪委、区城投支持下，</w:t>
      </w:r>
      <w:r>
        <w:rPr>
          <w:rFonts w:hint="eastAsia" w:ascii="仿宋" w:hAnsi="仿宋" w:eastAsia="仿宋" w:cs="仿宋"/>
          <w:bCs/>
          <w:sz w:val="32"/>
          <w:szCs w:val="32"/>
          <w:lang w:val="en-US" w:eastAsia="zh-CN"/>
        </w:rPr>
        <w:t>投资600万</w:t>
      </w:r>
      <w:r>
        <w:rPr>
          <w:rFonts w:hint="eastAsia" w:ascii="仿宋" w:hAnsi="仿宋" w:eastAsia="仿宋" w:cs="仿宋"/>
          <w:bCs/>
          <w:sz w:val="32"/>
          <w:szCs w:val="32"/>
          <w:lang w:eastAsia="zh-CN"/>
        </w:rPr>
        <w:t>对下马队</w:t>
      </w:r>
      <w:r>
        <w:rPr>
          <w:rFonts w:hint="eastAsia" w:ascii="仿宋" w:hAnsi="仿宋" w:eastAsia="仿宋" w:cs="仿宋"/>
          <w:bCs/>
          <w:sz w:val="32"/>
          <w:szCs w:val="32"/>
          <w:lang w:val="en-US" w:eastAsia="zh-CN"/>
        </w:rPr>
        <w:t>进行隐患综合整治，将水塘填平、砌挡土墙96米、修下水道300米，该工程已于8月份全面完成。为12户受地质灾害影响的群众下拨17万元进行挡土墙建设，并于7月底全面完成。</w:t>
      </w:r>
      <w:r>
        <w:rPr>
          <w:rFonts w:hint="eastAsia" w:ascii="仿宋" w:hAnsi="仿宋" w:eastAsia="仿宋" w:cs="仿宋"/>
          <w:b/>
          <w:bCs w:val="0"/>
          <w:sz w:val="32"/>
          <w:szCs w:val="32"/>
          <w:lang w:val="en-US" w:eastAsia="zh-CN"/>
        </w:rPr>
        <w:t>二是</w:t>
      </w:r>
      <w:r>
        <w:rPr>
          <w:rFonts w:hint="eastAsia" w:ascii="仿宋" w:hAnsi="仿宋" w:eastAsia="仿宋" w:cs="仿宋"/>
          <w:bCs/>
          <w:sz w:val="32"/>
          <w:szCs w:val="32"/>
        </w:rPr>
        <w:t>深入开展“春雷行动”、“消防安全百日行动”、“多合一”场所消防安全整治、“安全生产月”等活动为抓手,进一步强化企业主体责任意识,确保辖区安全生产形势持续稳定向好。</w:t>
      </w:r>
      <w:r>
        <w:rPr>
          <w:rFonts w:hint="eastAsia" w:ascii="仿宋" w:hAnsi="仿宋" w:eastAsia="仿宋" w:cs="仿宋"/>
          <w:sz w:val="32"/>
          <w:szCs w:val="32"/>
        </w:rPr>
        <w:t>充分发挥网格员作用，进学校、进小区、进企业、进社区、进家庭，开展“管行业必须管安全”消防安全百日行动及“多合一”场所消防安全专项整治行动，对辖区大型超市、宾馆酒店、规模工业、教育机构、建筑工地、危化物品销售等重点领域开展隐患大排查、大整治。强化安全教育宣传，利用电子显示屏宣传安全生产标语600余条，发放安全生产“应急安全常识”宣传册10000余册</w:t>
      </w:r>
      <w:r>
        <w:rPr>
          <w:rFonts w:hint="eastAsia" w:ascii="仿宋" w:hAnsi="仿宋" w:eastAsia="仿宋" w:cs="仿宋"/>
          <w:sz w:val="32"/>
          <w:szCs w:val="32"/>
          <w:lang w:eastAsia="zh-CN"/>
        </w:rPr>
        <w:t>；三是对自建房安全隐患进行集中整治。成立了由书记、主任担任双组长，分管领导担任副组长的工作专班，共计摸排完成自建房</w:t>
      </w:r>
      <w:r>
        <w:rPr>
          <w:rFonts w:hint="eastAsia" w:ascii="仿宋" w:hAnsi="仿宋" w:eastAsia="仿宋" w:cs="仿宋"/>
          <w:sz w:val="32"/>
          <w:szCs w:val="32"/>
          <w:lang w:val="en-US" w:eastAsia="zh-CN"/>
        </w:rPr>
        <w:t>1550户，对存在安全隐患的14户经营性自建房已全部完成拆除；对存在安全隐患的22户非经营性自建房拆除3处，维修稳固6处，封闭警示13处。全面完成自建房系统录入工作，并根据区统一部署，分批对安置户办理不动产手续进行全面摸底。</w:t>
      </w:r>
    </w:p>
    <w:p w14:paraId="5A530981">
      <w:pPr>
        <w:pStyle w:val="17"/>
        <w:numPr>
          <w:ilvl w:val="0"/>
          <w:numId w:val="0"/>
        </w:numPr>
        <w:shd w:val="clear" w:color="auto" w:fill="FFFFFF"/>
        <w:adjustRightInd w:val="0"/>
        <w:spacing w:before="0" w:beforeAutospacing="0" w:after="0" w:afterAutospacing="0" w:line="560" w:lineRule="exact"/>
        <w:ind w:left="633" w:left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lang w:val="en-US" w:eastAsia="zh-CN"/>
        </w:rPr>
        <w:t>7、</w:t>
      </w:r>
      <w:r>
        <w:rPr>
          <w:rFonts w:hint="eastAsia" w:ascii="黑体" w:hAnsi="黑体" w:eastAsia="黑体" w:cs="黑体"/>
          <w:b/>
          <w:color w:val="000000"/>
          <w:sz w:val="32"/>
          <w:szCs w:val="32"/>
        </w:rPr>
        <w:t>惠民工作有广度</w:t>
      </w:r>
    </w:p>
    <w:p w14:paraId="1F6EE145">
      <w:pPr>
        <w:pStyle w:val="17"/>
        <w:shd w:val="clear" w:color="auto" w:fill="FFFFFF"/>
        <w:adjustRightInd w:val="0"/>
        <w:spacing w:before="0" w:beforeAutospacing="0" w:after="0" w:afterAutospacing="0" w:line="560" w:lineRule="exact"/>
        <w:ind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1</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着力加强社会救助体系建设。</w:t>
      </w:r>
      <w:r>
        <w:rPr>
          <w:rFonts w:hint="eastAsia" w:ascii="仿宋" w:hAnsi="仿宋" w:eastAsia="仿宋" w:cs="仿宋"/>
          <w:bCs/>
          <w:color w:val="000000"/>
          <w:sz w:val="32"/>
          <w:szCs w:val="32"/>
        </w:rPr>
        <w:t>充分保障弱势群体基本生活，</w:t>
      </w:r>
      <w:r>
        <w:rPr>
          <w:rFonts w:hint="eastAsia" w:ascii="仿宋" w:hAnsi="仿宋" w:eastAsia="仿宋" w:cs="仿宋"/>
          <w:bCs/>
          <w:sz w:val="32"/>
          <w:szCs w:val="32"/>
        </w:rPr>
        <w:t>低保工作按照“应保尽保、</w:t>
      </w:r>
      <w:r>
        <w:rPr>
          <w:rFonts w:hint="eastAsia" w:ascii="仿宋" w:hAnsi="仿宋" w:eastAsia="仿宋" w:cs="仿宋"/>
          <w:sz w:val="32"/>
          <w:szCs w:val="32"/>
        </w:rPr>
        <w:t>分类施保、动态管理”的要求，严格审批程序，做到“公开、公平、公正”。符合低保条件的困难群众和弱势群体城市低保户241户353人，累计发放城市低保金675735元。解决困难家庭临时救助资金</w:t>
      </w:r>
      <w:r>
        <w:rPr>
          <w:rFonts w:hint="eastAsia" w:ascii="仿宋_GB2312" w:eastAsia="仿宋_GB2312" w:cs="宋体"/>
          <w:sz w:val="32"/>
          <w:szCs w:val="32"/>
        </w:rPr>
        <w:t>167700</w:t>
      </w:r>
      <w:r>
        <w:rPr>
          <w:rFonts w:hint="eastAsia" w:ascii="仿宋" w:hAnsi="仿宋" w:eastAsia="仿宋" w:cs="仿宋"/>
          <w:sz w:val="32"/>
          <w:szCs w:val="32"/>
        </w:rPr>
        <w:t>元，</w:t>
      </w:r>
      <w:r>
        <w:rPr>
          <w:rFonts w:hint="eastAsia" w:ascii="仿宋_GB2312" w:eastAsia="仿宋_GB2312" w:cs="宋体"/>
          <w:sz w:val="32"/>
          <w:szCs w:val="32"/>
        </w:rPr>
        <w:t>重度残疾人护理补贴115人，困难残疾人生活补贴69人，</w:t>
      </w:r>
      <w:r>
        <w:rPr>
          <w:rFonts w:hint="eastAsia" w:ascii="仿宋" w:hAnsi="仿宋" w:eastAsia="仿宋" w:cs="仿宋"/>
          <w:color w:val="000000"/>
          <w:sz w:val="32"/>
          <w:szCs w:val="32"/>
        </w:rPr>
        <w:t>春节期间慰问困难群众106户。</w:t>
      </w:r>
      <w:r>
        <w:rPr>
          <w:rFonts w:hint="eastAsia" w:ascii="仿宋" w:hAnsi="仿宋" w:eastAsia="仿宋" w:cs="仿宋"/>
          <w:sz w:val="32"/>
          <w:szCs w:val="32"/>
        </w:rPr>
        <w:t>办理居民医保10288人，完成率96%，</w:t>
      </w:r>
      <w:r>
        <w:rPr>
          <w:rFonts w:hint="eastAsia" w:ascii="仿宋" w:hAnsi="仿宋" w:eastAsia="仿宋" w:cs="仿宋"/>
          <w:sz w:val="32"/>
          <w:szCs w:val="32"/>
          <w:lang w:val="en-US" w:eastAsia="zh-CN"/>
        </w:rPr>
        <w:t>到12月28日完成率排名全区第一，</w:t>
      </w:r>
      <w:r>
        <w:rPr>
          <w:rFonts w:hint="eastAsia" w:ascii="仿宋" w:hAnsi="仿宋" w:eastAsia="仿宋" w:cs="仿宋"/>
          <w:sz w:val="32"/>
          <w:szCs w:val="32"/>
        </w:rPr>
        <w:t>医疗救助33人10万余元。</w:t>
      </w:r>
    </w:p>
    <w:p w14:paraId="0A3E47D4">
      <w:pPr>
        <w:pStyle w:val="17"/>
        <w:shd w:val="clear" w:color="auto" w:fill="FFFFFF"/>
        <w:adjustRightInd w:val="0"/>
        <w:spacing w:before="0" w:beforeAutospacing="0" w:after="0" w:afterAutospacing="0" w:line="560" w:lineRule="exact"/>
        <w:ind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sz w:val="32"/>
          <w:szCs w:val="32"/>
          <w:shd w:val="clear" w:color="auto" w:fill="FFFFFF"/>
          <w:lang w:val="en-US" w:eastAsia="zh-CN"/>
        </w:rPr>
        <w:t>（2）.</w:t>
      </w:r>
      <w:r>
        <w:rPr>
          <w:rFonts w:hint="eastAsia" w:ascii="仿宋" w:hAnsi="仿宋" w:eastAsia="仿宋" w:cs="仿宋"/>
          <w:b/>
          <w:bCs/>
          <w:sz w:val="32"/>
          <w:szCs w:val="32"/>
          <w:shd w:val="clear" w:color="auto" w:fill="FFFFFF"/>
        </w:rPr>
        <w:t>扎实推进退役军人服务体系建设，夯实退役军人服务保障。</w:t>
      </w:r>
      <w:r>
        <w:rPr>
          <w:rFonts w:hint="eastAsia" w:ascii="仿宋" w:hAnsi="仿宋" w:eastAsia="仿宋" w:cs="仿宋"/>
          <w:sz w:val="32"/>
          <w:szCs w:val="32"/>
          <w:shd w:val="clear" w:color="auto" w:fill="FFFFFF"/>
        </w:rPr>
        <w:t>街道将</w:t>
      </w:r>
      <w:r>
        <w:rPr>
          <w:rFonts w:hint="eastAsia" w:ascii="仿宋" w:hAnsi="仿宋" w:eastAsia="仿宋" w:cs="仿宋"/>
          <w:sz w:val="32"/>
          <w:szCs w:val="32"/>
        </w:rPr>
        <w:t>34#安置地的4间门面（共200平方米）</w:t>
      </w:r>
      <w:r>
        <w:rPr>
          <w:rFonts w:hint="eastAsia" w:ascii="仿宋_GB2312" w:hAnsi="仿宋_GB2312" w:eastAsia="仿宋_GB2312" w:cs="仿宋_GB2312"/>
          <w:sz w:val="32"/>
          <w:szCs w:val="32"/>
        </w:rPr>
        <w:t>建设全国乡镇（街道）示范性退役军人服务站点，按照上级建设的标准进行整体装修、制度上墙及办公场所硬件设施的添置，5月份已全</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启用，退役军人优待证办证率100%，排名全区第一</w:t>
      </w:r>
      <w:r>
        <w:rPr>
          <w:rFonts w:hint="eastAsia" w:ascii="仿宋_GB2312" w:hAnsi="仿宋_GB2312" w:eastAsia="仿宋_GB2312" w:cs="仿宋_GB2312"/>
          <w:sz w:val="32"/>
          <w:szCs w:val="32"/>
        </w:rPr>
        <w:t>。</w:t>
      </w:r>
    </w:p>
    <w:p w14:paraId="3D087100">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0" w:leftChars="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8、</w:t>
      </w:r>
      <w:r>
        <w:rPr>
          <w:rFonts w:hint="eastAsia" w:ascii="黑体" w:hAnsi="黑体" w:eastAsia="黑体" w:cs="黑体"/>
          <w:bCs/>
          <w:color w:val="000000"/>
          <w:sz w:val="32"/>
          <w:szCs w:val="32"/>
        </w:rPr>
        <w:t>党风廉政建设与反腐败工作有力度</w:t>
      </w:r>
    </w:p>
    <w:p w14:paraId="274403D9">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狠抓干部</w:t>
      </w:r>
      <w:r>
        <w:rPr>
          <w:rFonts w:hint="eastAsia" w:ascii="仿宋" w:hAnsi="仿宋" w:eastAsia="仿宋" w:cs="仿宋"/>
          <w:b/>
          <w:bCs/>
          <w:color w:val="000000"/>
          <w:sz w:val="32"/>
          <w:szCs w:val="32"/>
          <w:lang w:val="en-US" w:eastAsia="zh-CN"/>
        </w:rPr>
        <w:t>政治理论学习</w:t>
      </w:r>
      <w:r>
        <w:rPr>
          <w:rFonts w:hint="eastAsia" w:ascii="仿宋" w:hAnsi="仿宋" w:eastAsia="仿宋" w:cs="仿宋"/>
          <w:b/>
          <w:bCs/>
          <w:color w:val="000000"/>
          <w:sz w:val="32"/>
          <w:szCs w:val="32"/>
        </w:rPr>
        <w:t>。</w:t>
      </w:r>
      <w:r>
        <w:rPr>
          <w:rFonts w:hint="eastAsia" w:ascii="仿宋" w:hAnsi="仿宋" w:eastAsia="仿宋" w:cs="仿宋"/>
          <w:bCs/>
          <w:color w:val="000000"/>
          <w:sz w:val="32"/>
          <w:szCs w:val="32"/>
        </w:rPr>
        <w:t>组织街道干部学习中央“八项规定”，省市“约法三章”，《中国共产党纪律处分条例》、《中华人民共和国公职人员政务处分法》、《邵阳市公职人员不作为、慢作为、乱作为责任追究办法》、《关于进一步改进会风会纪的实施办法》等法规条例</w:t>
      </w:r>
      <w:r>
        <w:rPr>
          <w:rFonts w:hint="eastAsia" w:ascii="仿宋" w:hAnsi="仿宋" w:eastAsia="仿宋" w:cs="仿宋"/>
          <w:bCs/>
          <w:color w:val="000000"/>
          <w:sz w:val="32"/>
          <w:szCs w:val="32"/>
          <w:lang w:eastAsia="zh-CN"/>
        </w:rPr>
        <w:t>。</w:t>
      </w:r>
    </w:p>
    <w:p w14:paraId="01C7C6A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val="en-US" w:eastAsia="zh-CN"/>
        </w:rPr>
        <w:t>（2）.严格落实制度，科学管人。</w:t>
      </w:r>
      <w:r>
        <w:rPr>
          <w:rFonts w:hint="eastAsia" w:ascii="仿宋" w:hAnsi="仿宋" w:eastAsia="仿宋" w:cs="仿宋"/>
          <w:bCs/>
          <w:color w:val="000000"/>
          <w:sz w:val="32"/>
          <w:szCs w:val="32"/>
          <w:lang w:val="en-US" w:eastAsia="zh-CN"/>
        </w:rPr>
        <w:t>修</w:t>
      </w:r>
      <w:r>
        <w:rPr>
          <w:rFonts w:hint="eastAsia" w:ascii="仿宋" w:hAnsi="仿宋" w:eastAsia="仿宋" w:cs="仿宋"/>
          <w:bCs/>
          <w:color w:val="000000"/>
          <w:sz w:val="32"/>
          <w:szCs w:val="32"/>
        </w:rPr>
        <w:t>订了</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财务管理办法</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绩效考核办法</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考勤和请销假制度</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等一系列制度，所有班子成员每天在班子成员群里报去向，干部每天离开工作岗位必须与联点领导报告，纪工委定期不定期的开展干部作风督查，切实加强对干部职工尤其是领导干部的监督检查，加强教育管理，树立了“严纪律，讲规矩”的良好风气</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用制度管人杜绝违纪行为发生。</w:t>
      </w:r>
      <w:r>
        <w:rPr>
          <w:rFonts w:hint="eastAsia" w:ascii="仿宋" w:hAnsi="仿宋" w:eastAsia="仿宋" w:cs="仿宋"/>
          <w:bCs/>
          <w:color w:val="000000"/>
          <w:sz w:val="32"/>
          <w:szCs w:val="32"/>
        </w:rPr>
        <w:t>今年</w:t>
      </w:r>
      <w:r>
        <w:rPr>
          <w:rFonts w:hint="eastAsia" w:ascii="仿宋" w:hAnsi="仿宋" w:eastAsia="仿宋" w:cs="仿宋"/>
          <w:bCs/>
          <w:color w:val="000000"/>
          <w:sz w:val="32"/>
          <w:szCs w:val="32"/>
          <w:lang w:eastAsia="zh-CN"/>
        </w:rPr>
        <w:t>，共签订干部承诺书</w:t>
      </w:r>
      <w:r>
        <w:rPr>
          <w:rFonts w:hint="eastAsia" w:ascii="仿宋" w:hAnsi="仿宋" w:eastAsia="仿宋" w:cs="仿宋"/>
          <w:bCs/>
          <w:color w:val="000000"/>
          <w:sz w:val="32"/>
          <w:szCs w:val="32"/>
          <w:lang w:val="en-US" w:eastAsia="zh-CN"/>
        </w:rPr>
        <w:t>226份</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共发出督查通报</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份、提醒谈话</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人，诫勉谈话</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人，</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个社区书记被谈话提醒</w:t>
      </w:r>
      <w:r>
        <w:rPr>
          <w:rFonts w:hint="eastAsia" w:ascii="仿宋" w:hAnsi="仿宋" w:eastAsia="仿宋" w:cs="仿宋"/>
          <w:bCs/>
          <w:color w:val="000000"/>
          <w:sz w:val="32"/>
          <w:szCs w:val="32"/>
          <w:lang w:eastAsia="zh-CN"/>
        </w:rPr>
        <w:t>，立案</w:t>
      </w:r>
      <w:r>
        <w:rPr>
          <w:rFonts w:hint="eastAsia" w:ascii="仿宋" w:hAnsi="仿宋" w:eastAsia="仿宋" w:cs="仿宋"/>
          <w:bCs/>
          <w:color w:val="000000"/>
          <w:sz w:val="32"/>
          <w:szCs w:val="32"/>
          <w:lang w:val="en-US" w:eastAsia="zh-CN"/>
        </w:rPr>
        <w:t>2人，开除1人</w:t>
      </w:r>
      <w:r>
        <w:rPr>
          <w:rFonts w:hint="eastAsia" w:ascii="仿宋" w:hAnsi="仿宋" w:eastAsia="仿宋" w:cs="仿宋"/>
          <w:bCs/>
          <w:color w:val="000000"/>
          <w:sz w:val="32"/>
          <w:szCs w:val="32"/>
        </w:rPr>
        <w:t>。</w:t>
      </w:r>
    </w:p>
    <w:p w14:paraId="2372D830">
      <w:pPr>
        <w:pStyle w:val="7"/>
        <w:adjustRightInd w:val="0"/>
        <w:spacing w:before="0" w:beforeAutospacing="0" w:after="0" w:afterAutospacing="0" w:line="560" w:lineRule="exact"/>
        <w:ind w:firstLine="643" w:firstLineChars="200"/>
        <w:rPr>
          <w:rFonts w:hint="eastAsia" w:ascii="仿宋" w:hAnsi="仿宋" w:eastAsia="仿宋" w:cs="仿宋"/>
          <w:bCs/>
          <w:color w:val="000000"/>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lang w:eastAsia="zh-CN"/>
        </w:rPr>
        <w:t>.认真开展红包礼金专项行动</w:t>
      </w:r>
      <w:r>
        <w:rPr>
          <w:rFonts w:hint="eastAsia" w:ascii="仿宋" w:hAnsi="仿宋" w:eastAsia="仿宋" w:cs="仿宋"/>
          <w:b/>
          <w:bCs/>
          <w:color w:val="000000"/>
          <w:sz w:val="32"/>
          <w:szCs w:val="32"/>
        </w:rPr>
        <w:t>。</w:t>
      </w:r>
      <w:r>
        <w:rPr>
          <w:rFonts w:hint="eastAsia" w:ascii="仿宋" w:hAnsi="仿宋" w:eastAsia="仿宋" w:cs="仿宋"/>
          <w:bCs/>
          <w:color w:val="000000"/>
          <w:sz w:val="32"/>
          <w:szCs w:val="32"/>
          <w:lang w:eastAsia="zh-CN"/>
        </w:rPr>
        <w:t>按照区纪委统一安排，一级负责一级，逐级开展谈心谈话</w:t>
      </w:r>
      <w:r>
        <w:rPr>
          <w:rFonts w:hint="eastAsia" w:ascii="仿宋" w:hAnsi="仿宋" w:eastAsia="仿宋" w:cs="仿宋"/>
          <w:bCs/>
          <w:color w:val="000000"/>
          <w:sz w:val="32"/>
          <w:szCs w:val="32"/>
          <w:lang w:val="en-US" w:eastAsia="zh-CN"/>
        </w:rPr>
        <w:t>2次，16人次按要求主动向省纪委账号退出红包礼金</w:t>
      </w:r>
      <w:r>
        <w:rPr>
          <w:rFonts w:hint="eastAsia" w:ascii="仿宋" w:hAnsi="仿宋" w:eastAsia="仿宋" w:cs="仿宋"/>
          <w:bCs/>
          <w:color w:val="000000"/>
          <w:sz w:val="32"/>
          <w:szCs w:val="32"/>
        </w:rPr>
        <w:t>。</w:t>
      </w:r>
    </w:p>
    <w:p w14:paraId="6B15FB42">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宋体" w:hAnsi="宋体" w:eastAsia="Times New Roman" w:cs="Times New Roman"/>
          <w:b/>
          <w:color w:val="auto"/>
          <w:kern w:val="0"/>
          <w:sz w:val="32"/>
          <w:szCs w:val="32"/>
          <w:highlight w:val="white"/>
          <w:lang w:val="en-US"/>
        </w:rPr>
        <w:t>四、部门整</w:t>
      </w:r>
      <w:r>
        <w:rPr>
          <w:rFonts w:hint="eastAsia" w:ascii="宋体" w:hAnsi="宋体"/>
          <w:b/>
          <w:color w:val="auto"/>
          <w:kern w:val="0"/>
          <w:sz w:val="32"/>
          <w:szCs w:val="32"/>
          <w:highlight w:val="white"/>
          <w:lang w:val="en-US"/>
        </w:rPr>
        <w:t>体支出绩效评价存在的问题</w:t>
      </w:r>
    </w:p>
    <w:p w14:paraId="547A40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640" w:firstLineChars="200"/>
        <w:rPr>
          <w:rFonts w:hint="eastAsia" w:ascii="宋体" w:hAnsi="宋体" w:eastAsia="宋体" w:cs="宋体"/>
          <w:b w:val="0"/>
          <w:i w:val="0"/>
          <w:caps w:val="0"/>
          <w:color w:val="auto"/>
          <w:spacing w:val="0"/>
          <w:sz w:val="32"/>
          <w:szCs w:val="32"/>
        </w:rPr>
      </w:pPr>
      <w:r>
        <w:rPr>
          <w:rFonts w:hint="eastAsia" w:ascii="宋体" w:hAnsi="宋体" w:eastAsia="宋体" w:cs="宋体"/>
          <w:b w:val="0"/>
          <w:i w:val="0"/>
          <w:caps w:val="0"/>
          <w:color w:val="auto"/>
          <w:spacing w:val="0"/>
          <w:sz w:val="32"/>
          <w:szCs w:val="32"/>
          <w:shd w:val="clear" w:color="auto" w:fill="FFFFFF"/>
        </w:rPr>
        <w:t>预算管理和财务管理有待加强，经费核算需进一步完善。在核算过程中部分支出难以区分支出范围，资金使用存在界限不清的现象。</w:t>
      </w:r>
    </w:p>
    <w:p w14:paraId="53953500">
      <w:pPr>
        <w:pStyle w:val="7"/>
        <w:keepNext w:val="0"/>
        <w:keepLines w:val="0"/>
        <w:pageBreakBefore w:val="0"/>
        <w:widowControl/>
        <w:suppressLineNumbers w:val="0"/>
        <w:kinsoku/>
        <w:wordWrap/>
        <w:overflowPunct/>
        <w:topLinePunct/>
        <w:autoSpaceDE/>
        <w:autoSpaceDN/>
        <w:bidi w:val="0"/>
        <w:adjustRightInd/>
        <w:snapToGrid/>
        <w:spacing w:before="450" w:beforeAutospacing="0" w:after="0" w:afterAutospacing="0" w:line="200" w:lineRule="exact"/>
        <w:ind w:left="0" w:right="0" w:firstLine="561"/>
        <w:jc w:val="both"/>
        <w:textAlignment w:val="auto"/>
        <w:rPr>
          <w:rFonts w:hint="eastAsia" w:ascii="宋体" w:hAnsi="宋体" w:eastAsia="Times New Roman" w:cs="Times New Roman"/>
          <w:b/>
          <w:bCs w:val="0"/>
          <w:i w:val="0"/>
          <w:iCs w:val="0"/>
          <w:color w:val="auto"/>
          <w:kern w:val="0"/>
          <w:sz w:val="32"/>
          <w:szCs w:val="32"/>
          <w:highlight w:val="white"/>
          <w:lang w:val="en-US" w:eastAsia="zh-CN" w:bidi="ar-SA"/>
        </w:rPr>
      </w:pPr>
    </w:p>
    <w:p w14:paraId="5D5AB968">
      <w:pPr>
        <w:pStyle w:val="7"/>
        <w:keepNext w:val="0"/>
        <w:keepLines w:val="0"/>
        <w:pageBreakBefore w:val="0"/>
        <w:widowControl/>
        <w:suppressLineNumbers w:val="0"/>
        <w:kinsoku/>
        <w:wordWrap/>
        <w:overflowPunct/>
        <w:topLinePunct/>
        <w:autoSpaceDE/>
        <w:autoSpaceDN/>
        <w:bidi w:val="0"/>
        <w:adjustRightInd/>
        <w:snapToGrid/>
        <w:spacing w:before="450" w:beforeAutospacing="0" w:after="0" w:afterAutospacing="0" w:line="200" w:lineRule="exact"/>
        <w:ind w:left="0" w:right="0" w:firstLine="561"/>
        <w:jc w:val="both"/>
        <w:textAlignment w:val="auto"/>
        <w:rPr>
          <w:rFonts w:hint="eastAsia" w:ascii="宋体" w:hAnsi="宋体" w:eastAsia="Times New Roman" w:cs="Times New Roman"/>
          <w:b/>
          <w:bCs w:val="0"/>
          <w:i w:val="0"/>
          <w:iCs w:val="0"/>
          <w:color w:val="auto"/>
          <w:kern w:val="0"/>
          <w:sz w:val="32"/>
          <w:szCs w:val="32"/>
          <w:highlight w:val="white"/>
          <w:lang w:val="en-US" w:eastAsia="zh-CN" w:bidi="ar-SA"/>
        </w:rPr>
      </w:pPr>
      <w:r>
        <w:rPr>
          <w:rFonts w:hint="eastAsia" w:ascii="宋体" w:hAnsi="宋体" w:eastAsia="Times New Roman" w:cs="Times New Roman"/>
          <w:b/>
          <w:bCs w:val="0"/>
          <w:i w:val="0"/>
          <w:iCs w:val="0"/>
          <w:color w:val="auto"/>
          <w:kern w:val="0"/>
          <w:sz w:val="32"/>
          <w:szCs w:val="32"/>
          <w:highlight w:val="white"/>
          <w:lang w:val="en-US" w:eastAsia="zh-CN" w:bidi="ar-SA"/>
        </w:rPr>
        <w:t>五、部门整体支出绩效评价提出的改进措施和建议</w:t>
      </w:r>
    </w:p>
    <w:p w14:paraId="5BA23C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640" w:firstLineChars="200"/>
        <w:rPr>
          <w:rFonts w:hint="eastAsia" w:ascii="宋体" w:hAnsi="宋体" w:eastAsia="宋体" w:cs="宋体"/>
          <w:b w:val="0"/>
          <w:i w:val="0"/>
          <w:caps w:val="0"/>
          <w:color w:val="auto"/>
          <w:spacing w:val="0"/>
          <w:sz w:val="32"/>
          <w:szCs w:val="32"/>
          <w:shd w:val="clear" w:color="auto" w:fill="FFFFFF"/>
        </w:rPr>
      </w:pPr>
      <w:r>
        <w:rPr>
          <w:rFonts w:hint="eastAsia" w:ascii="宋体" w:hAnsi="宋体" w:eastAsia="宋体" w:cs="宋体"/>
          <w:b w:val="0"/>
          <w:i w:val="0"/>
          <w:caps w:val="0"/>
          <w:color w:val="auto"/>
          <w:spacing w:val="0"/>
          <w:sz w:val="32"/>
          <w:szCs w:val="32"/>
          <w:shd w:val="clear" w:color="auto" w:fill="FFFFFF"/>
        </w:rPr>
        <w:t>1、细化预算编制工作，认真做好年初预算编制。进一步加强单位内部各股室的预算管理意识，严格按照预算编制的相关要求进行编制。</w:t>
      </w:r>
    </w:p>
    <w:p w14:paraId="6787E0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640" w:firstLineChars="200"/>
        <w:rPr>
          <w:rFonts w:hint="eastAsia" w:ascii="宋体" w:hAnsi="宋体" w:eastAsia="宋体" w:cs="宋体"/>
          <w:b w:val="0"/>
          <w:i w:val="0"/>
          <w:caps w:val="0"/>
          <w:color w:val="auto"/>
          <w:spacing w:val="0"/>
          <w:sz w:val="32"/>
          <w:szCs w:val="32"/>
        </w:rPr>
      </w:pPr>
      <w:r>
        <w:rPr>
          <w:rFonts w:hint="eastAsia" w:ascii="宋体" w:hAnsi="宋体" w:eastAsia="宋体" w:cs="宋体"/>
          <w:b w:val="0"/>
          <w:i w:val="0"/>
          <w:caps w:val="0"/>
          <w:color w:val="auto"/>
          <w:spacing w:val="0"/>
          <w:sz w:val="32"/>
          <w:szCs w:val="32"/>
          <w:shd w:val="clear" w:color="auto"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14:paraId="1D4B72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宋体" w:hAnsi="宋体" w:eastAsia="宋体" w:cs="宋体"/>
          <w:b w:val="0"/>
          <w:i w:val="0"/>
          <w:caps w:val="0"/>
          <w:color w:val="auto"/>
          <w:spacing w:val="0"/>
          <w:sz w:val="32"/>
          <w:szCs w:val="32"/>
        </w:rPr>
      </w:pPr>
      <w:r>
        <w:rPr>
          <w:rFonts w:hint="eastAsia" w:ascii="宋体" w:hAnsi="宋体" w:eastAsia="宋体" w:cs="宋体"/>
          <w:b w:val="0"/>
          <w:i w:val="0"/>
          <w:caps w:val="0"/>
          <w:color w:val="auto"/>
          <w:spacing w:val="0"/>
          <w:sz w:val="32"/>
          <w:szCs w:val="32"/>
          <w:shd w:val="clear" w:color="auto" w:fill="FFFFFF"/>
        </w:rPr>
        <w:t>　　3、加强对相关人员培训，特别是针对《预算法》、《政府会计制度》等方面学习培训，规范部门预算收支核算，切实提高部门预算收支管理水平。</w:t>
      </w:r>
    </w:p>
    <w:p w14:paraId="269F86FD">
      <w:pPr>
        <w:keepNext w:val="0"/>
        <w:keepLines w:val="0"/>
        <w:pageBreakBefore w:val="0"/>
        <w:widowControl w:val="0"/>
        <w:kinsoku/>
        <w:wordWrap/>
        <w:overflowPunct/>
        <w:topLinePunct w:val="0"/>
        <w:bidi w:val="0"/>
        <w:snapToGrid/>
        <w:spacing w:line="600" w:lineRule="exact"/>
        <w:jc w:val="center"/>
        <w:textAlignment w:val="auto"/>
        <w:rPr>
          <w:rFonts w:hint="eastAsia" w:ascii="黑体" w:hAnsi="黑体" w:eastAsia="黑体" w:cs="黑体"/>
          <w:color w:val="000000"/>
          <w:kern w:val="0"/>
          <w:sz w:val="44"/>
          <w:szCs w:val="44"/>
          <w:lang w:val="en-US" w:eastAsia="zh-CN"/>
        </w:rPr>
      </w:pPr>
    </w:p>
    <w:p w14:paraId="23CB0087">
      <w:pPr>
        <w:pStyle w:val="14"/>
        <w:ind w:firstLine="640" w:firstLineChars="200"/>
        <w:rPr>
          <w:rFonts w:hint="eastAsia" w:asciiTheme="minorEastAsia" w:hAnsiTheme="minorEastAsia" w:eastAsiaTheme="minorEastAsia" w:cstheme="minorEastAsia"/>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C082D"/>
    <w:multiLevelType w:val="singleLevel"/>
    <w:tmpl w:val="5A3C08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DQ1OTk2NGFhMWY1NWFlZTIzZWYxY2VmZjM5NzEifQ=="/>
  </w:docVars>
  <w:rsids>
    <w:rsidRoot w:val="6DD74F2C"/>
    <w:rsid w:val="049B1DAB"/>
    <w:rsid w:val="073B7770"/>
    <w:rsid w:val="07B264E8"/>
    <w:rsid w:val="0E8317EF"/>
    <w:rsid w:val="0F535A31"/>
    <w:rsid w:val="15361BB8"/>
    <w:rsid w:val="155F4AA1"/>
    <w:rsid w:val="18462ABE"/>
    <w:rsid w:val="1847218E"/>
    <w:rsid w:val="18A904EC"/>
    <w:rsid w:val="18B34D43"/>
    <w:rsid w:val="18D63FDF"/>
    <w:rsid w:val="197B5CE1"/>
    <w:rsid w:val="1C9D165F"/>
    <w:rsid w:val="1D027955"/>
    <w:rsid w:val="220F01D5"/>
    <w:rsid w:val="227D69A7"/>
    <w:rsid w:val="23FE56F3"/>
    <w:rsid w:val="2629139A"/>
    <w:rsid w:val="2C630126"/>
    <w:rsid w:val="2DD106FE"/>
    <w:rsid w:val="2EB841E3"/>
    <w:rsid w:val="321E264C"/>
    <w:rsid w:val="33E067D2"/>
    <w:rsid w:val="39992CD2"/>
    <w:rsid w:val="3D8D2D62"/>
    <w:rsid w:val="421E713B"/>
    <w:rsid w:val="44034FA5"/>
    <w:rsid w:val="4D970A96"/>
    <w:rsid w:val="4FB57455"/>
    <w:rsid w:val="51FB4BE0"/>
    <w:rsid w:val="52600143"/>
    <w:rsid w:val="56CF6441"/>
    <w:rsid w:val="58D816A4"/>
    <w:rsid w:val="5A765FA5"/>
    <w:rsid w:val="5B1F051B"/>
    <w:rsid w:val="5C985DE2"/>
    <w:rsid w:val="5E9D018F"/>
    <w:rsid w:val="61C934F9"/>
    <w:rsid w:val="666D7A6C"/>
    <w:rsid w:val="667843FE"/>
    <w:rsid w:val="669319E0"/>
    <w:rsid w:val="6DD74F2C"/>
    <w:rsid w:val="70806DD1"/>
    <w:rsid w:val="71271E48"/>
    <w:rsid w:val="74CC2343"/>
    <w:rsid w:val="75EC545C"/>
    <w:rsid w:val="761847AF"/>
    <w:rsid w:val="76C05E5D"/>
    <w:rsid w:val="77EC156E"/>
    <w:rsid w:val="78B917D2"/>
    <w:rsid w:val="7AA51542"/>
    <w:rsid w:val="7C5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3">
    <w:name w:val="BodyTextIndent"/>
    <w:basedOn w:val="1"/>
    <w:qFormat/>
    <w:uiPriority w:val="0"/>
    <w:pPr>
      <w:spacing w:after="120" w:line="240" w:lineRule="auto"/>
      <w:ind w:left="420" w:leftChars="200"/>
      <w:jc w:val="both"/>
      <w:textAlignment w:val="baseline"/>
    </w:pPr>
  </w:style>
  <w:style w:type="paragraph" w:styleId="5">
    <w:name w:val="Body Text"/>
    <w:basedOn w:val="1"/>
    <w:qFormat/>
    <w:uiPriority w:val="0"/>
    <w:rPr>
      <w:sz w:val="24"/>
    </w:rPr>
  </w:style>
  <w:style w:type="paragraph" w:styleId="6">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qFormat/>
    <w:uiPriority w:val="0"/>
    <w:pPr>
      <w:ind w:firstLine="100" w:firstLineChars="100"/>
    </w:pPr>
  </w:style>
  <w:style w:type="paragraph" w:styleId="9">
    <w:name w:val="Body Text First Indent 2"/>
    <w:basedOn w:val="6"/>
    <w:qFormat/>
    <w:uiPriority w:val="99"/>
    <w:pPr>
      <w:ind w:firstLine="420" w:firstLineChars="200"/>
    </w:pPr>
  </w:style>
  <w:style w:type="character" w:styleId="12">
    <w:name w:val="Strong"/>
    <w:basedOn w:val="11"/>
    <w:qFormat/>
    <w:uiPriority w:val="22"/>
    <w:rPr>
      <w:b/>
      <w:bCs/>
    </w:rPr>
  </w:style>
  <w:style w:type="paragraph" w:customStyle="1" w:styleId="13">
    <w:name w:val="正文-公1"/>
    <w:basedOn w:val="1"/>
    <w:qFormat/>
    <w:uiPriority w:val="0"/>
    <w:pPr>
      <w:ind w:firstLine="200" w:firstLineChars="200"/>
    </w:pPr>
    <w:rPr>
      <w:color w:val="000000"/>
      <w:szCs w:val="20"/>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5">
    <w:name w:val="List Paragraph"/>
    <w:basedOn w:val="1"/>
    <w:qFormat/>
    <w:uiPriority w:val="34"/>
    <w:pPr>
      <w:ind w:firstLine="420" w:firstLineChars="200"/>
    </w:pPr>
    <w:rPr>
      <w:rFonts w:ascii="Calibri" w:hAnsi="Calibri" w:eastAsia="宋体" w:cs="Times New Roman"/>
      <w:szCs w:val="22"/>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paragraph" w:customStyle="1" w:styleId="17">
    <w:name w:val="HtmlNormal"/>
    <w:basedOn w:val="1"/>
    <w:qFormat/>
    <w:uiPriority w:val="0"/>
    <w:pPr>
      <w:widowControl/>
      <w:spacing w:before="100" w:beforeAutospacing="1" w:after="100" w:afterAutospacing="1" w:line="240" w:lineRule="auto"/>
      <w:jc w:val="left"/>
      <w:textAlignment w:val="baseline"/>
    </w:pPr>
    <w:rPr>
      <w:rFonts w:ascii="宋体" w:hAnsi="宋体" w:eastAsia="宋体"/>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7883</Words>
  <Characters>8141</Characters>
  <Lines>0</Lines>
  <Paragraphs>0</Paragraphs>
  <TotalTime>6</TotalTime>
  <ScaleCrop>false</ScaleCrop>
  <LinksUpToDate>false</LinksUpToDate>
  <CharactersWithSpaces>8148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爱之深163</cp:lastModifiedBy>
  <dcterms:modified xsi:type="dcterms:W3CDTF">2025-04-02T02:33:10Z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5D9C862E3FFB4EB99C3AA9CDAD24F882_13</vt:lpwstr>
  </property>
  <property fmtid="{D5CDD505-2E9C-101B-9397-08002B2CF9AE}" pid="4" name="KSOTemplateDocerSaveRecord">
    <vt:lpwstr>eyJoZGlkIjoiZjkxZjhlYjliYWYxZWE3MzE2ZmIxMjAzZTk2NTg0MmEiLCJ1c2VySWQiOiIyMzgzMzkzMjMifQ==</vt:lpwstr>
  </property>
</Properties>
</file>