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438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pacing w:val="-11"/>
          <w:sz w:val="44"/>
          <w:szCs w:val="44"/>
          <w:lang w:val="en-US" w:eastAsia="zh-CN"/>
        </w:rPr>
      </w:pPr>
      <w:r>
        <w:rPr>
          <w:rFonts w:hint="eastAsia" w:asciiTheme="majorEastAsia" w:hAnsiTheme="majorEastAsia" w:eastAsiaTheme="majorEastAsia" w:cstheme="majorEastAsia"/>
          <w:b/>
          <w:bCs/>
          <w:spacing w:val="-11"/>
          <w:sz w:val="44"/>
          <w:szCs w:val="44"/>
          <w:lang w:val="en-US" w:eastAsia="zh-CN"/>
        </w:rPr>
        <w:t>2023年邵阳市大祥区城西街道办事处</w:t>
      </w:r>
    </w:p>
    <w:p w14:paraId="2DA125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pacing w:val="-11"/>
          <w:sz w:val="44"/>
          <w:szCs w:val="44"/>
          <w:lang w:val="en-US" w:eastAsia="zh-CN"/>
        </w:rPr>
        <w:t>整体支出绩效评价报告</w:t>
      </w:r>
    </w:p>
    <w:p w14:paraId="07D76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686C6E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2023年以来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城西</w:t>
      </w:r>
      <w:r>
        <w:rPr>
          <w:rFonts w:hint="eastAsia" w:ascii="仿宋_GB2312" w:hAnsi="仿宋_GB2312" w:eastAsia="仿宋_GB2312" w:cs="仿宋_GB2312"/>
          <w:sz w:val="32"/>
          <w:szCs w:val="32"/>
        </w:rPr>
        <w:t>街道党工委、办事处在区委、区政府的正确领导下，紧紧围绕全区发展的大局，以习近平新时代中国特色社会主义思想为指导，</w:t>
      </w:r>
      <w:r>
        <w:rPr>
          <w:rFonts w:hint="eastAsia" w:ascii="仿宋_GB2312" w:hAnsi="仿宋_GB2312" w:eastAsia="仿宋_GB2312" w:cs="仿宋_GB2312"/>
          <w:sz w:val="32"/>
          <w:szCs w:val="32"/>
          <w:lang w:val="en-US" w:eastAsia="zh-CN"/>
        </w:rPr>
        <w:t>全面落实省委“三高四新”战略定位</w:t>
      </w:r>
      <w:r>
        <w:rPr>
          <w:rFonts w:hint="eastAsia" w:ascii="仿宋_GB2312" w:hAnsi="仿宋_GB2312" w:eastAsia="仿宋_GB2312" w:cs="仿宋_GB2312"/>
          <w:sz w:val="32"/>
          <w:szCs w:val="32"/>
          <w:lang w:eastAsia="zh-CN"/>
        </w:rPr>
        <w:t>和省委十二届四次、五次全会精神</w:t>
      </w:r>
      <w:r>
        <w:rPr>
          <w:rFonts w:hint="eastAsia" w:ascii="仿宋_GB2312" w:hAnsi="仿宋_GB2312" w:eastAsia="仿宋_GB2312" w:cs="仿宋_GB2312"/>
          <w:sz w:val="32"/>
          <w:szCs w:val="32"/>
          <w:lang w:val="en-US" w:eastAsia="zh-CN"/>
        </w:rPr>
        <w:t>，以市委“三重点”工作为抓手，积极推进“五城三园三中心”发展战略，着力推动经济社会高质量发展，</w:t>
      </w:r>
      <w:r>
        <w:rPr>
          <w:rFonts w:hint="eastAsia" w:ascii="仿宋_GB2312" w:hAnsi="仿宋_GB2312" w:eastAsia="仿宋_GB2312" w:cs="仿宋_GB2312"/>
          <w:sz w:val="32"/>
          <w:szCs w:val="32"/>
        </w:rPr>
        <w:t>不断促进社会各项事业持续、平稳、健康发展。</w:t>
      </w:r>
    </w:p>
    <w:p w14:paraId="65959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2023年</w:t>
      </w:r>
      <w:r>
        <w:rPr>
          <w:rFonts w:hint="eastAsia" w:ascii="黑体" w:hAnsi="黑体" w:eastAsia="黑体" w:cs="黑体"/>
          <w:sz w:val="32"/>
          <w:szCs w:val="32"/>
        </w:rPr>
        <w:t>工作</w:t>
      </w:r>
      <w:r>
        <w:rPr>
          <w:rFonts w:hint="eastAsia" w:ascii="黑体" w:hAnsi="黑体" w:eastAsia="黑体" w:cs="黑体"/>
          <w:sz w:val="32"/>
          <w:szCs w:val="32"/>
          <w:lang w:eastAsia="zh-CN"/>
        </w:rPr>
        <w:t>开展情况</w:t>
      </w:r>
    </w:p>
    <w:p w14:paraId="073F6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lang w:val="en-US" w:eastAsia="zh-CN"/>
        </w:rPr>
      </w:pPr>
      <w:r>
        <w:rPr>
          <w:rStyle w:val="8"/>
          <w:rFonts w:hint="eastAsia" w:ascii="楷体" w:hAnsi="楷体" w:eastAsia="楷体" w:cs="楷体"/>
          <w:i w:val="0"/>
          <w:iCs w:val="0"/>
          <w:caps w:val="0"/>
          <w:color w:val="000000"/>
          <w:spacing w:val="15"/>
          <w:sz w:val="32"/>
          <w:szCs w:val="32"/>
          <w:shd w:val="clear" w:fill="FFFFFF"/>
        </w:rPr>
        <w:t>攻项目、保增长、优环境，坚定不移推动经济发展</w:t>
      </w:r>
      <w:r>
        <w:rPr>
          <w:rStyle w:val="8"/>
          <w:rFonts w:hint="eastAsia" w:ascii="楷体" w:hAnsi="楷体" w:eastAsia="楷体" w:cs="楷体"/>
          <w:i w:val="0"/>
          <w:iCs w:val="0"/>
          <w:caps w:val="0"/>
          <w:color w:val="000000"/>
          <w:spacing w:val="15"/>
          <w:sz w:val="32"/>
          <w:szCs w:val="32"/>
          <w:shd w:val="clear" w:fill="FFFFFF"/>
          <w:lang w:eastAsia="zh-CN"/>
        </w:rPr>
        <w:t>。</w:t>
      </w:r>
      <w:r>
        <w:rPr>
          <w:rFonts w:hint="eastAsia" w:ascii="仿宋_GB2312" w:hAnsi="仿宋_GB2312" w:eastAsia="仿宋_GB2312" w:cs="仿宋_GB2312"/>
          <w:sz w:val="32"/>
          <w:szCs w:val="32"/>
        </w:rPr>
        <w:t>街道始终坚持“项目为王，环境是金”的理念，以“马上办”的劲头、“钉钉子”的精神、“敢担当”的魄力，为经济发展注入强劲动力</w:t>
      </w:r>
      <w:r>
        <w:rPr>
          <w:rFonts w:ascii="微软雅黑" w:hAnsi="微软雅黑" w:eastAsia="微软雅黑" w:cs="微软雅黑"/>
          <w:i w:val="0"/>
          <w:iCs w:val="0"/>
          <w:caps w:val="0"/>
          <w:color w:val="000000"/>
          <w:spacing w:val="15"/>
          <w:sz w:val="24"/>
          <w:szCs w:val="24"/>
          <w:shd w:val="clear" w:fill="FFFFFF"/>
        </w:rPr>
        <w:t>。</w:t>
      </w:r>
      <w:r>
        <w:rPr>
          <w:rStyle w:val="8"/>
          <w:rFonts w:hint="eastAsia" w:ascii="仿宋_GB2312" w:hAnsi="仿宋_GB2312" w:eastAsia="仿宋_GB2312" w:cs="仿宋_GB2312"/>
          <w:i w:val="0"/>
          <w:iCs w:val="0"/>
          <w:caps w:val="0"/>
          <w:color w:val="000000"/>
          <w:spacing w:val="15"/>
          <w:sz w:val="32"/>
          <w:szCs w:val="32"/>
          <w:shd w:val="clear" w:fill="FFFFFF"/>
        </w:rPr>
        <w:t>一是经济运行势头向好。</w:t>
      </w:r>
      <w:r>
        <w:rPr>
          <w:rFonts w:hint="eastAsia" w:ascii="仿宋_GB2312" w:hAnsi="仿宋_GB2312" w:eastAsia="仿宋_GB2312" w:cs="仿宋_GB2312"/>
          <w:sz w:val="32"/>
          <w:szCs w:val="32"/>
          <w:lang w:eastAsia="zh-CN"/>
        </w:rPr>
        <w:t>2023年以来</w:t>
      </w:r>
      <w:r>
        <w:rPr>
          <w:rFonts w:hint="eastAsia" w:ascii="仿宋_GB2312" w:hAnsi="仿宋_GB2312" w:eastAsia="仿宋_GB2312" w:cs="仿宋_GB2312"/>
          <w:sz w:val="32"/>
          <w:szCs w:val="32"/>
        </w:rPr>
        <w:t>，城西街道规模工业产值</w:t>
      </w:r>
      <w:r>
        <w:rPr>
          <w:rFonts w:hint="eastAsia" w:ascii="仿宋_GB2312" w:hAnsi="仿宋_GB2312" w:eastAsia="仿宋_GB2312" w:cs="仿宋_GB2312"/>
          <w:sz w:val="32"/>
          <w:szCs w:val="32"/>
          <w:lang w:val="en-US" w:eastAsia="zh-CN"/>
        </w:rPr>
        <w:t>9.45亿</w:t>
      </w:r>
      <w:r>
        <w:rPr>
          <w:rFonts w:hint="eastAsia" w:ascii="仿宋_GB2312" w:hAnsi="仿宋_GB2312" w:eastAsia="仿宋_GB2312" w:cs="仿宋_GB2312"/>
          <w:sz w:val="32"/>
          <w:szCs w:val="32"/>
        </w:rPr>
        <w:t>元，同比增长1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.86%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完成固定资产投资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.25亿元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完成社</w:t>
      </w:r>
      <w:r>
        <w:rPr>
          <w:rFonts w:hint="eastAsia" w:ascii="仿宋_GB2312" w:hAnsi="仿宋_GB2312" w:eastAsia="仿宋_GB2312" w:cs="仿宋_GB2312"/>
          <w:sz w:val="32"/>
          <w:szCs w:val="32"/>
          <w:lang w:eastAsia="zh-CN"/>
        </w:rPr>
        <w:t>会消费品</w:t>
      </w:r>
      <w:r>
        <w:rPr>
          <w:rFonts w:hint="eastAsia" w:ascii="仿宋_GB2312" w:hAnsi="仿宋_GB2312" w:eastAsia="仿宋_GB2312" w:cs="仿宋_GB2312"/>
          <w:sz w:val="32"/>
          <w:szCs w:val="32"/>
          <w:lang w:val="en-US" w:eastAsia="zh-CN"/>
        </w:rPr>
        <w:t>14.87</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房地产和建筑业都实现了企业直报数据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完成追加投资额5.34亿元，完成销售面积10415平米。</w:t>
      </w:r>
      <w:r>
        <w:rPr>
          <w:rStyle w:val="8"/>
          <w:rFonts w:hint="eastAsia" w:ascii="仿宋_GB2312" w:hAnsi="仿宋_GB2312" w:eastAsia="仿宋_GB2312" w:cs="仿宋_GB2312"/>
          <w:i w:val="0"/>
          <w:iCs w:val="0"/>
          <w:caps w:val="0"/>
          <w:color w:val="000000"/>
          <w:spacing w:val="15"/>
          <w:sz w:val="32"/>
          <w:szCs w:val="32"/>
          <w:shd w:val="clear" w:fill="FFFFFF"/>
          <w:lang w:eastAsia="zh-CN"/>
        </w:rPr>
        <w:t>二</w:t>
      </w:r>
      <w:r>
        <w:rPr>
          <w:rStyle w:val="8"/>
          <w:rFonts w:hint="eastAsia" w:ascii="仿宋_GB2312" w:hAnsi="仿宋_GB2312" w:eastAsia="仿宋_GB2312" w:cs="仿宋_GB2312"/>
          <w:i w:val="0"/>
          <w:iCs w:val="0"/>
          <w:caps w:val="0"/>
          <w:color w:val="000000"/>
          <w:spacing w:val="15"/>
          <w:sz w:val="32"/>
          <w:szCs w:val="32"/>
          <w:shd w:val="clear" w:fill="FFFFFF"/>
        </w:rPr>
        <w:t>是项目攻坚加速突破。</w:t>
      </w:r>
      <w:r>
        <w:rPr>
          <w:rStyle w:val="8"/>
          <w:rFonts w:hint="eastAsia" w:ascii="仿宋_GB2312" w:hAnsi="仿宋_GB2312" w:eastAsia="仿宋_GB2312" w:cs="仿宋_GB2312"/>
          <w:b w:val="0"/>
          <w:bCs/>
          <w:i w:val="0"/>
          <w:iCs w:val="0"/>
          <w:caps w:val="0"/>
          <w:color w:val="000000"/>
          <w:spacing w:val="15"/>
          <w:sz w:val="32"/>
          <w:szCs w:val="32"/>
          <w:shd w:val="clear" w:fill="FFFFFF"/>
          <w:lang w:val="en-US" w:eastAsia="zh-CN"/>
        </w:rPr>
        <w:t>前进山便道项目顺利交工通车；仙人井老旧小区改造（三期）顺利接近尾声；一个月内平稳完成了邵阳</w:t>
      </w:r>
      <w:r>
        <w:rPr>
          <w:rFonts w:hint="eastAsia" w:ascii="仿宋_GB2312" w:eastAsia="仿宋_GB2312"/>
          <w:b w:val="0"/>
          <w:bCs/>
          <w:color w:val="000000"/>
          <w:sz w:val="32"/>
          <w:szCs w:val="32"/>
          <w:lang w:val="en-US" w:eastAsia="zh-CN"/>
        </w:rPr>
        <w:t>市</w:t>
      </w:r>
      <w:r>
        <w:rPr>
          <w:rFonts w:hint="eastAsia" w:ascii="仿宋_GB2312" w:eastAsia="仿宋_GB2312"/>
          <w:color w:val="000000"/>
          <w:sz w:val="32"/>
          <w:szCs w:val="32"/>
          <w:lang w:val="en-US" w:eastAsia="zh-CN"/>
        </w:rPr>
        <w:t>景文中学等61户租赁户搬迁工作，成功化解数百原职工堵门阻工事件，拆除湘印机厂房69栋6.9万平方米；</w:t>
      </w:r>
      <w:r>
        <w:rPr>
          <w:rFonts w:hint="eastAsia" w:ascii="仿宋_GB2312" w:hAnsi="仿宋_GB2312" w:eastAsia="仿宋_GB2312" w:cs="仿宋_GB2312"/>
          <w:sz w:val="32"/>
          <w:szCs w:val="32"/>
          <w:lang w:val="en-US" w:eastAsia="zh-CN"/>
        </w:rPr>
        <w:t>前进山项目建设，后续工作正在积极推进。</w:t>
      </w:r>
    </w:p>
    <w:p w14:paraId="0B396E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3" w:firstLineChars="200"/>
        <w:textAlignment w:val="auto"/>
        <w:rPr>
          <w:rFonts w:hint="eastAsia" w:ascii="楷体" w:hAnsi="楷体" w:eastAsia="楷体" w:cs="楷体"/>
          <w:color w:val="000000"/>
          <w:sz w:val="32"/>
          <w:szCs w:val="32"/>
          <w:lang w:val="en-US" w:eastAsia="zh-CN"/>
        </w:rPr>
      </w:pPr>
      <w:r>
        <w:rPr>
          <w:rStyle w:val="8"/>
          <w:rFonts w:hint="eastAsia" w:ascii="楷体" w:hAnsi="楷体" w:eastAsia="楷体" w:cs="楷体"/>
          <w:i w:val="0"/>
          <w:iCs w:val="0"/>
          <w:caps w:val="0"/>
          <w:color w:val="000000"/>
          <w:spacing w:val="15"/>
          <w:sz w:val="32"/>
          <w:szCs w:val="32"/>
          <w:shd w:val="clear" w:fill="FFFFFF"/>
        </w:rPr>
        <w:t>固基础、强管理、重宜居，持之以恒提升城市品质</w:t>
      </w:r>
      <w:r>
        <w:rPr>
          <w:rStyle w:val="8"/>
          <w:rFonts w:hint="eastAsia" w:ascii="楷体" w:hAnsi="楷体" w:eastAsia="楷体" w:cs="楷体"/>
          <w:i w:val="0"/>
          <w:iCs w:val="0"/>
          <w:caps w:val="0"/>
          <w:color w:val="000000"/>
          <w:spacing w:val="15"/>
          <w:sz w:val="32"/>
          <w:szCs w:val="32"/>
          <w:shd w:val="clear" w:fill="FFFFFF"/>
          <w:lang w:eastAsia="zh-CN"/>
        </w:rPr>
        <w:t>。</w:t>
      </w:r>
      <w:r>
        <w:rPr>
          <w:rStyle w:val="8"/>
          <w:rFonts w:hint="eastAsia" w:ascii="仿宋_GB2312" w:hAnsi="仿宋_GB2312" w:eastAsia="仿宋_GB2312" w:cs="仿宋_GB2312"/>
          <w:i w:val="0"/>
          <w:iCs w:val="0"/>
          <w:caps w:val="0"/>
          <w:color w:val="000000"/>
          <w:spacing w:val="15"/>
          <w:sz w:val="32"/>
          <w:szCs w:val="32"/>
          <w:shd w:val="clear" w:fill="FFFFFF"/>
          <w:lang w:val="en-US" w:eastAsia="zh-CN"/>
        </w:rPr>
        <w:t>一是党的建设全面夯实。</w:t>
      </w:r>
      <w:r>
        <w:rPr>
          <w:rFonts w:hint="eastAsia" w:ascii="仿宋_GB2312" w:hAnsi="仿宋_GB2312" w:eastAsia="仿宋_GB2312" w:cs="仿宋_GB2312"/>
          <w:sz w:val="32"/>
          <w:szCs w:val="32"/>
          <w:lang w:eastAsia="zh-CN"/>
        </w:rPr>
        <w:t>今年以来，</w:t>
      </w:r>
      <w:r>
        <w:rPr>
          <w:rFonts w:hint="eastAsia" w:ascii="仿宋_GB2312" w:hAnsi="仿宋_GB2312" w:eastAsia="仿宋_GB2312" w:cs="仿宋_GB2312"/>
          <w:color w:val="000000"/>
          <w:sz w:val="32"/>
          <w:szCs w:val="32"/>
          <w:lang w:val="en-US" w:eastAsia="zh-CN"/>
        </w:rPr>
        <w:t>制定出台了《2023年党建工作计划》，</w:t>
      </w:r>
      <w:r>
        <w:rPr>
          <w:rFonts w:hint="eastAsia" w:ascii="仿宋_GB2312" w:hAnsi="仿宋_GB2312" w:eastAsia="仿宋_GB2312" w:cs="仿宋_GB2312"/>
          <w:color w:val="000000"/>
          <w:sz w:val="32"/>
          <w:szCs w:val="32"/>
          <w:lang w:eastAsia="zh-CN"/>
        </w:rPr>
        <w:t>全年</w:t>
      </w:r>
      <w:r>
        <w:rPr>
          <w:rFonts w:hint="eastAsia" w:ascii="仿宋_GB2312" w:hAnsi="仿宋_GB2312" w:eastAsia="仿宋_GB2312" w:cs="仿宋_GB2312"/>
          <w:color w:val="000000"/>
          <w:sz w:val="32"/>
          <w:szCs w:val="32"/>
        </w:rPr>
        <w:t>召开党</w:t>
      </w:r>
      <w:r>
        <w:rPr>
          <w:rFonts w:hint="eastAsia" w:ascii="仿宋_GB2312" w:hAnsi="仿宋_GB2312" w:eastAsia="仿宋_GB2312" w:cs="仿宋_GB2312"/>
          <w:color w:val="000000"/>
          <w:sz w:val="32"/>
          <w:szCs w:val="32"/>
          <w:lang w:eastAsia="zh-CN"/>
        </w:rPr>
        <w:t>工</w:t>
      </w:r>
      <w:r>
        <w:rPr>
          <w:rFonts w:hint="eastAsia" w:ascii="仿宋_GB2312" w:hAnsi="仿宋_GB2312" w:eastAsia="仿宋_GB2312" w:cs="仿宋_GB2312"/>
          <w:color w:val="000000"/>
          <w:sz w:val="32"/>
          <w:szCs w:val="32"/>
        </w:rPr>
        <w:t>委会议26次，中心组学习</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次，干部职工会议</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余次</w:t>
      </w:r>
      <w:r>
        <w:rPr>
          <w:rFonts w:hint="eastAsia" w:ascii="仿宋_GB2312" w:hAnsi="仿宋_GB2312" w:eastAsia="仿宋_GB2312" w:cs="仿宋_GB2312"/>
          <w:color w:val="000000"/>
          <w:sz w:val="32"/>
          <w:szCs w:val="32"/>
          <w:lang w:eastAsia="zh-CN"/>
        </w:rPr>
        <w:t>，解决党建问题</w:t>
      </w:r>
      <w:r>
        <w:rPr>
          <w:rFonts w:hint="eastAsia" w:ascii="仿宋_GB2312" w:hAnsi="仿宋_GB2312" w:eastAsia="仿宋_GB2312" w:cs="仿宋_GB2312"/>
          <w:color w:val="000000"/>
          <w:sz w:val="32"/>
          <w:szCs w:val="32"/>
          <w:lang w:val="en-US" w:eastAsia="zh-CN"/>
        </w:rPr>
        <w:t>20余个</w:t>
      </w:r>
      <w:r>
        <w:rPr>
          <w:rFonts w:hint="eastAsia" w:ascii="仿宋_GB2312" w:hAnsi="仿宋_GB2312" w:eastAsia="仿宋_GB2312" w:cs="仿宋_GB2312"/>
          <w:color w:val="000000"/>
          <w:sz w:val="32"/>
          <w:szCs w:val="32"/>
        </w:rPr>
        <w:t>。每月定期下发工作</w:t>
      </w:r>
      <w:r>
        <w:rPr>
          <w:rFonts w:hint="eastAsia" w:ascii="仿宋_GB2312" w:hAnsi="仿宋_GB2312" w:eastAsia="仿宋_GB2312" w:cs="仿宋_GB2312"/>
          <w:color w:val="000000"/>
          <w:sz w:val="32"/>
          <w:szCs w:val="32"/>
          <w:lang w:eastAsia="zh-CN"/>
        </w:rPr>
        <w:t>提示</w:t>
      </w:r>
      <w:r>
        <w:rPr>
          <w:rFonts w:hint="eastAsia" w:ascii="仿宋_GB2312" w:hAnsi="仿宋_GB2312" w:eastAsia="仿宋_GB2312" w:cs="仿宋_GB2312"/>
          <w:color w:val="000000"/>
          <w:sz w:val="32"/>
          <w:szCs w:val="32"/>
        </w:rPr>
        <w:t>，并做好党建业务培训指导工作，对</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社区</w:t>
      </w:r>
      <w:r>
        <w:rPr>
          <w:rFonts w:hint="eastAsia" w:ascii="仿宋_GB2312" w:hAnsi="仿宋_GB2312" w:eastAsia="仿宋_GB2312" w:cs="仿宋_GB2312"/>
          <w:color w:val="000000"/>
          <w:sz w:val="32"/>
          <w:szCs w:val="32"/>
        </w:rPr>
        <w:t>开展党建、党风廉政建设工作情况检查指导</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次。</w:t>
      </w:r>
      <w:r>
        <w:rPr>
          <w:rFonts w:hint="eastAsia" w:ascii="仿宋_GB2312" w:hAnsi="仿宋_GB2312" w:eastAsia="仿宋_GB2312" w:cs="仿宋_GB2312"/>
          <w:sz w:val="32"/>
          <w:szCs w:val="32"/>
          <w:lang w:val="en-US" w:eastAsia="zh-CN"/>
        </w:rPr>
        <w:t>扎实开展学习贯彻习近平新时代中国特色社会主义思想主题教育工作，为奋进新征程凝心聚力。</w:t>
      </w:r>
      <w:r>
        <w:rPr>
          <w:rStyle w:val="8"/>
          <w:rFonts w:hint="eastAsia" w:ascii="仿宋_GB2312" w:hAnsi="仿宋_GB2312" w:eastAsia="仿宋_GB2312" w:cs="仿宋_GB2312"/>
          <w:i w:val="0"/>
          <w:iCs w:val="0"/>
          <w:caps w:val="0"/>
          <w:color w:val="000000"/>
          <w:spacing w:val="15"/>
          <w:sz w:val="32"/>
          <w:szCs w:val="32"/>
          <w:shd w:val="clear" w:fill="FFFFFF"/>
          <w:lang w:val="en-US" w:eastAsia="zh-CN"/>
        </w:rPr>
        <w:t>二是城市环境整洁优美。</w:t>
      </w:r>
      <w:r>
        <w:rPr>
          <w:rFonts w:hint="eastAsia" w:ascii="仿宋_GB2312" w:hAnsi="Times New Roman" w:eastAsia="仿宋_GB2312" w:cstheme="minorBidi"/>
          <w:color w:val="000000"/>
          <w:kern w:val="0"/>
          <w:sz w:val="32"/>
          <w:szCs w:val="32"/>
          <w:lang w:val="en-US" w:eastAsia="zh-CN" w:bidi="ar-SA"/>
        </w:rPr>
        <w:t>全年街道共拆除违建29处68544平方米，治理流动摊贩500余起，行政处罚案件22起累计罚款3.15万元。全力以赴打好蓝天保卫战，制止焚烧垃圾90余起,清理店外经营、乱堆乱放200余处。</w:t>
      </w:r>
      <w:r>
        <w:rPr>
          <w:rFonts w:hint="eastAsia" w:ascii="仿宋_GB2312" w:hAnsi="仿宋_GB2312" w:eastAsia="仿宋_GB2312" w:cs="仿宋_GB2312"/>
          <w:sz w:val="32"/>
          <w:szCs w:val="32"/>
          <w:lang w:val="en-US" w:eastAsia="zh-CN"/>
        </w:rPr>
        <w:t>落实好河长制工作，劝导河边垂钓140多人次，对防洪堤工地内菜地进行整治，清理沿河垃圾、菜地120余次，大力推进垃圾分类，对辖区小区、居民院落进行摸底，建立台账，广泛宣传，</w:t>
      </w:r>
      <w:r>
        <w:rPr>
          <w:rFonts w:hint="eastAsia" w:ascii="仿宋_GB2312" w:hAnsi="Times New Roman" w:eastAsia="仿宋_GB2312" w:cstheme="minorBidi"/>
          <w:color w:val="000000"/>
          <w:kern w:val="0"/>
          <w:sz w:val="32"/>
          <w:szCs w:val="32"/>
          <w:lang w:val="en-US" w:eastAsia="zh-CN" w:bidi="ar-SA"/>
        </w:rPr>
        <w:t>着力营造干净整洁、文明优美的城市环境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文明创建常抓不懈。</w:t>
      </w:r>
      <w:r>
        <w:rPr>
          <w:rFonts w:hint="eastAsia" w:ascii="仿宋_GB2312" w:hAnsi="仿宋_GB2312" w:eastAsia="仿宋_GB2312" w:cs="仿宋_GB2312"/>
          <w:b w:val="0"/>
          <w:bCs w:val="0"/>
          <w:color w:val="auto"/>
          <w:kern w:val="0"/>
          <w:sz w:val="32"/>
          <w:szCs w:val="32"/>
          <w:lang w:val="en-US" w:eastAsia="zh-CN"/>
        </w:rPr>
        <w:t>持续开展新时代文明实践活动，</w:t>
      </w:r>
      <w:r>
        <w:rPr>
          <w:rFonts w:hint="eastAsia" w:ascii="仿宋_GB2312" w:hAnsi="Times New Roman" w:eastAsia="仿宋_GB2312"/>
          <w:color w:val="000000"/>
          <w:sz w:val="32"/>
          <w:szCs w:val="32"/>
          <w:lang w:val="en-US" w:eastAsia="zh-CN"/>
        </w:rPr>
        <w:t>全年</w:t>
      </w:r>
      <w:r>
        <w:rPr>
          <w:rFonts w:hint="eastAsia" w:ascii="仿宋_GB2312" w:hAnsi="仿宋_GB2312" w:eastAsia="仿宋_GB2312" w:cs="仿宋_GB2312"/>
          <w:sz w:val="32"/>
          <w:szCs w:val="32"/>
          <w:lang w:val="en-US" w:eastAsia="zh-CN"/>
        </w:rPr>
        <w:t>以来累计</w:t>
      </w:r>
      <w:r>
        <w:rPr>
          <w:rFonts w:hint="eastAsia" w:ascii="仿宋_GB2312" w:hAnsi="仿宋_GB2312" w:eastAsia="仿宋_GB2312" w:cs="仿宋_GB2312"/>
          <w:b w:val="0"/>
          <w:bCs w:val="0"/>
          <w:color w:val="auto"/>
          <w:kern w:val="0"/>
          <w:sz w:val="32"/>
          <w:szCs w:val="32"/>
          <w:lang w:val="en-US" w:eastAsia="zh-CN"/>
        </w:rPr>
        <w:t>志愿者服务活动共计180余场，服务人数达1200余人</w:t>
      </w:r>
      <w:r>
        <w:rPr>
          <w:rFonts w:hint="eastAsia" w:ascii="仿宋_GB2312" w:hAnsi="Times New Roman" w:eastAsia="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围绕“我们的节日”活动主题，成功举办了全区首届“街BA”篮球比赛</w:t>
      </w:r>
      <w:r>
        <w:rPr>
          <w:rFonts w:hint="eastAsia" w:ascii="仿宋_GB2312" w:hAnsi="仿宋_GB2312" w:eastAsia="仿宋_GB2312" w:cs="仿宋_GB2312"/>
          <w:b w:val="0"/>
          <w:bCs w:val="0"/>
          <w:color w:val="auto"/>
          <w:kern w:val="0"/>
          <w:sz w:val="32"/>
          <w:szCs w:val="32"/>
          <w:lang w:val="en-US" w:eastAsia="zh-CN"/>
        </w:rPr>
        <w:t>。</w:t>
      </w:r>
      <w:r>
        <w:rPr>
          <w:rFonts w:hint="eastAsia" w:ascii="Times New Roman" w:hAnsi="Times New Roman" w:eastAsia="仿宋_GB2312" w:cs="Times New Roman"/>
          <w:color w:val="000000"/>
          <w:sz w:val="32"/>
          <w:szCs w:val="32"/>
          <w:lang w:val="en-US" w:eastAsia="zh-CN"/>
        </w:rPr>
        <w:t>牢牢抓好意识形态工作，</w:t>
      </w:r>
      <w:r>
        <w:rPr>
          <w:rFonts w:hint="eastAsia" w:ascii="仿宋_GB2312" w:eastAsia="仿宋_GB2312"/>
          <w:color w:val="000000"/>
          <w:sz w:val="32"/>
          <w:szCs w:val="32"/>
          <w:lang w:eastAsia="zh-CN"/>
        </w:rPr>
        <w:t>全年</w:t>
      </w:r>
      <w:r>
        <w:rPr>
          <w:rFonts w:hint="eastAsia" w:ascii="仿宋_GB2312" w:eastAsia="仿宋_GB2312"/>
          <w:color w:val="000000"/>
          <w:sz w:val="32"/>
          <w:szCs w:val="32"/>
        </w:rPr>
        <w:t>共</w:t>
      </w:r>
      <w:r>
        <w:rPr>
          <w:rFonts w:hint="eastAsia" w:ascii="仿宋_GB2312" w:eastAsia="仿宋_GB2312"/>
          <w:color w:val="000000"/>
          <w:sz w:val="32"/>
          <w:szCs w:val="32"/>
          <w:lang w:eastAsia="zh-CN"/>
        </w:rPr>
        <w:t>处置</w:t>
      </w:r>
      <w:r>
        <w:rPr>
          <w:rFonts w:hint="eastAsia" w:ascii="仿宋_GB2312" w:eastAsia="仿宋_GB2312"/>
          <w:color w:val="000000"/>
          <w:sz w:val="32"/>
          <w:szCs w:val="32"/>
        </w:rPr>
        <w:t>网络舆情</w:t>
      </w:r>
      <w:r>
        <w:rPr>
          <w:rFonts w:hint="eastAsia" w:ascii="仿宋_GB2312" w:eastAsia="仿宋_GB2312"/>
          <w:color w:val="000000"/>
          <w:sz w:val="32"/>
          <w:szCs w:val="32"/>
          <w:lang w:val="en-US" w:eastAsia="zh-CN"/>
        </w:rPr>
        <w:t>16条；</w:t>
      </w:r>
      <w:r>
        <w:rPr>
          <w:rFonts w:hint="eastAsia" w:ascii="仿宋_GB2312" w:eastAsia="仿宋_GB2312"/>
          <w:color w:val="000000"/>
          <w:sz w:val="32"/>
          <w:szCs w:val="32"/>
        </w:rPr>
        <w:t>在市级以上媒体宣传特</w:t>
      </w:r>
      <w:r>
        <w:rPr>
          <w:rFonts w:hint="eastAsia" w:ascii="仿宋_GB2312" w:eastAsia="仿宋_GB2312"/>
          <w:color w:val="000000"/>
          <w:sz w:val="32"/>
          <w:szCs w:val="32"/>
          <w:lang w:eastAsia="zh-CN"/>
        </w:rPr>
        <w:t>色经验做法</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篇，省级媒体上稿</w:t>
      </w:r>
      <w:r>
        <w:rPr>
          <w:rFonts w:hint="eastAsia" w:ascii="仿宋_GB2312" w:eastAsia="仿宋_GB2312"/>
          <w:color w:val="000000"/>
          <w:sz w:val="32"/>
          <w:szCs w:val="32"/>
          <w:lang w:val="en-US" w:eastAsia="zh-CN"/>
        </w:rPr>
        <w:t>10篇。</w:t>
      </w:r>
    </w:p>
    <w:p w14:paraId="168B9F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03" w:firstLineChars="200"/>
        <w:textAlignment w:val="auto"/>
        <w:rPr>
          <w:rFonts w:hint="eastAsia" w:ascii="仿宋_GB2312" w:hAnsi="仿宋_GB2312" w:eastAsia="仿宋_GB2312" w:cs="仿宋_GB2312"/>
          <w:sz w:val="32"/>
          <w:szCs w:val="32"/>
          <w:lang w:val="en-US" w:eastAsia="zh-CN"/>
        </w:rPr>
      </w:pPr>
      <w:r>
        <w:rPr>
          <w:rStyle w:val="8"/>
          <w:rFonts w:hint="eastAsia" w:ascii="楷体" w:hAnsi="楷体" w:eastAsia="楷体" w:cs="楷体"/>
          <w:i w:val="0"/>
          <w:iCs w:val="0"/>
          <w:caps w:val="0"/>
          <w:color w:val="000000"/>
          <w:spacing w:val="15"/>
          <w:sz w:val="32"/>
          <w:szCs w:val="32"/>
          <w:shd w:val="clear" w:fill="FFFFFF"/>
        </w:rPr>
        <w:t>保基本、惠民生、促和谐，千方百计增进民生福祉</w:t>
      </w:r>
      <w:r>
        <w:rPr>
          <w:rStyle w:val="8"/>
          <w:rFonts w:hint="eastAsia" w:ascii="楷体" w:hAnsi="楷体" w:eastAsia="楷体" w:cs="楷体"/>
          <w:i w:val="0"/>
          <w:iCs w:val="0"/>
          <w:caps w:val="0"/>
          <w:color w:val="000000"/>
          <w:spacing w:val="15"/>
          <w:sz w:val="32"/>
          <w:szCs w:val="32"/>
          <w:shd w:val="clear" w:fill="FFFFFF"/>
          <w:lang w:eastAsia="zh-CN"/>
        </w:rPr>
        <w:t>。</w:t>
      </w:r>
      <w:r>
        <w:rPr>
          <w:rFonts w:hint="eastAsia" w:ascii="仿宋_GB2312" w:hAnsi="仿宋_GB2312" w:eastAsia="仿宋_GB2312" w:cs="仿宋_GB2312"/>
          <w:i w:val="0"/>
          <w:iCs w:val="0"/>
          <w:caps w:val="0"/>
          <w:color w:val="000000"/>
          <w:spacing w:val="15"/>
          <w:sz w:val="32"/>
          <w:szCs w:val="32"/>
          <w:shd w:val="clear" w:fill="FFFFFF"/>
        </w:rPr>
        <w:t>一直以来，</w:t>
      </w:r>
      <w:r>
        <w:rPr>
          <w:rFonts w:hint="eastAsia" w:ascii="仿宋_GB2312" w:hAnsi="仿宋_GB2312" w:eastAsia="仿宋_GB2312" w:cs="仿宋_GB2312"/>
          <w:i w:val="0"/>
          <w:iCs w:val="0"/>
          <w:caps w:val="0"/>
          <w:color w:val="000000"/>
          <w:spacing w:val="15"/>
          <w:sz w:val="32"/>
          <w:szCs w:val="32"/>
          <w:shd w:val="clear" w:fill="FFFFFF"/>
          <w:lang w:eastAsia="zh-CN"/>
        </w:rPr>
        <w:t>城西</w:t>
      </w:r>
      <w:r>
        <w:rPr>
          <w:rFonts w:hint="eastAsia" w:ascii="仿宋_GB2312" w:hAnsi="仿宋_GB2312" w:eastAsia="仿宋_GB2312" w:cs="仿宋_GB2312"/>
          <w:i w:val="0"/>
          <w:iCs w:val="0"/>
          <w:caps w:val="0"/>
          <w:color w:val="000000"/>
          <w:spacing w:val="15"/>
          <w:sz w:val="32"/>
          <w:szCs w:val="32"/>
          <w:shd w:val="clear" w:fill="FFFFFF"/>
        </w:rPr>
        <w:t>街道坚持“一张蓝图绘到底</w:t>
      </w:r>
      <w:r>
        <w:rPr>
          <w:rFonts w:hint="eastAsia" w:ascii="仿宋_GB2312" w:hAnsi="仿宋_GB2312" w:eastAsia="仿宋_GB2312" w:cs="仿宋_GB2312"/>
          <w:i w:val="0"/>
          <w:iCs w:val="0"/>
          <w:caps w:val="0"/>
          <w:color w:val="000000"/>
          <w:spacing w:val="15"/>
          <w:sz w:val="32"/>
          <w:szCs w:val="32"/>
          <w:shd w:val="clear" w:fill="FFFFFF"/>
          <w:lang w:eastAsia="zh-CN"/>
        </w:rPr>
        <w:t>”，</w:t>
      </w:r>
      <w:r>
        <w:rPr>
          <w:rFonts w:hint="eastAsia" w:ascii="仿宋_GB2312" w:hAnsi="仿宋_GB2312" w:eastAsia="仿宋_GB2312" w:cs="仿宋_GB2312"/>
          <w:i w:val="0"/>
          <w:iCs w:val="0"/>
          <w:caps w:val="0"/>
          <w:color w:val="000000"/>
          <w:spacing w:val="15"/>
          <w:sz w:val="32"/>
          <w:szCs w:val="32"/>
          <w:shd w:val="clear" w:fill="FFFFFF"/>
        </w:rPr>
        <w:t>始终把为民造福作为最大政绩，想人民之所想，行人民之所嘱。</w:t>
      </w:r>
      <w:r>
        <w:rPr>
          <w:rStyle w:val="8"/>
          <w:rFonts w:hint="eastAsia" w:ascii="仿宋_GB2312" w:hAnsi="仿宋_GB2312" w:eastAsia="仿宋_GB2312" w:cs="仿宋_GB2312"/>
          <w:i w:val="0"/>
          <w:iCs w:val="0"/>
          <w:caps w:val="0"/>
          <w:color w:val="000000"/>
          <w:spacing w:val="15"/>
          <w:sz w:val="32"/>
          <w:szCs w:val="32"/>
          <w:shd w:val="clear" w:fill="FFFFFF"/>
        </w:rPr>
        <w:t>一是迈出服务“新步伐”。</w:t>
      </w:r>
      <w:r>
        <w:rPr>
          <w:rFonts w:hint="eastAsia" w:ascii="仿宋_GB2312" w:hAnsi="仿宋_GB2312" w:eastAsia="仿宋_GB2312" w:cs="仿宋_GB2312"/>
          <w:i w:val="0"/>
          <w:iCs w:val="0"/>
          <w:caps w:val="0"/>
          <w:color w:val="000000"/>
          <w:spacing w:val="15"/>
          <w:sz w:val="32"/>
          <w:szCs w:val="32"/>
          <w:shd w:val="clear" w:fill="FFFFFF"/>
          <w:lang w:eastAsia="zh-CN"/>
        </w:rPr>
        <w:t>持续优化营商环境，完成</w:t>
      </w:r>
      <w:r>
        <w:rPr>
          <w:rFonts w:hint="eastAsia" w:ascii="仿宋_GB2312" w:hAnsi="仿宋_GB2312" w:eastAsia="仿宋_GB2312" w:cs="仿宋_GB2312"/>
          <w:i w:val="0"/>
          <w:iCs w:val="0"/>
          <w:caps w:val="0"/>
          <w:color w:val="000000"/>
          <w:spacing w:val="15"/>
          <w:sz w:val="32"/>
          <w:szCs w:val="32"/>
          <w:shd w:val="clear" w:fill="FFFFFF"/>
          <w:lang w:val="en-US" w:eastAsia="zh-CN"/>
        </w:rPr>
        <w:t>112份</w:t>
      </w:r>
      <w:r>
        <w:rPr>
          <w:rFonts w:hint="eastAsia" w:ascii="仿宋_GB2312" w:hAnsi="仿宋_GB2312" w:eastAsia="仿宋_GB2312" w:cs="仿宋_GB2312"/>
          <w:sz w:val="32"/>
          <w:szCs w:val="32"/>
          <w:lang w:eastAsia="zh-CN"/>
        </w:rPr>
        <w:t>营商环境问卷调查</w:t>
      </w:r>
      <w:r>
        <w:rPr>
          <w:rFonts w:hint="eastAsia" w:ascii="仿宋_GB2312" w:hAnsi="仿宋_GB2312" w:eastAsia="仿宋_GB2312" w:cs="仿宋_GB2312"/>
          <w:sz w:val="32"/>
          <w:szCs w:val="32"/>
          <w:lang w:val="en-US" w:eastAsia="zh-CN"/>
        </w:rPr>
        <w:t>，完成率为144%；处理群</w:t>
      </w:r>
      <w:r>
        <w:rPr>
          <w:rFonts w:hint="eastAsia" w:ascii="仿宋_GB2312" w:eastAsia="仿宋_GB2312"/>
          <w:color w:val="000000"/>
          <w:sz w:val="32"/>
          <w:szCs w:val="32"/>
          <w:lang w:val="en-US" w:eastAsia="zh-CN"/>
        </w:rPr>
        <w:t>众网上投诉160</w:t>
      </w:r>
      <w:r>
        <w:rPr>
          <w:rFonts w:hint="eastAsia" w:ascii="仿宋_GB2312" w:eastAsia="仿宋_GB2312"/>
          <w:color w:val="000000"/>
          <w:sz w:val="32"/>
          <w:szCs w:val="32"/>
        </w:rPr>
        <w:t>多</w:t>
      </w:r>
      <w:r>
        <w:rPr>
          <w:rFonts w:hint="eastAsia" w:ascii="仿宋_GB2312" w:eastAsia="仿宋_GB2312"/>
          <w:color w:val="000000"/>
          <w:sz w:val="32"/>
          <w:szCs w:val="32"/>
          <w:lang w:eastAsia="zh-CN"/>
        </w:rPr>
        <w:t>条</w:t>
      </w:r>
      <w:r>
        <w:rPr>
          <w:rFonts w:hint="eastAsia" w:ascii="仿宋_GB2312" w:eastAsia="仿宋_GB2312"/>
          <w:color w:val="000000"/>
          <w:sz w:val="32"/>
          <w:szCs w:val="32"/>
        </w:rPr>
        <w:t>，处理率</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rPr>
        <w:t>加强劳动保障工作</w:t>
      </w:r>
      <w:r>
        <w:rPr>
          <w:rFonts w:hint="eastAsia" w:ascii="仿宋_GB2312" w:hAnsi="仿宋_GB2312" w:eastAsia="仿宋_GB2312" w:cs="仿宋_GB2312"/>
          <w:sz w:val="32"/>
          <w:szCs w:val="32"/>
          <w:lang w:eastAsia="zh-CN"/>
        </w:rPr>
        <w:t>，全年共举办线上线下招聘会</w:t>
      </w:r>
      <w:r>
        <w:rPr>
          <w:rFonts w:hint="eastAsia" w:ascii="仿宋_GB2312" w:hAnsi="仿宋_GB2312" w:eastAsia="仿宋_GB2312" w:cs="仿宋_GB2312"/>
          <w:sz w:val="32"/>
          <w:szCs w:val="32"/>
          <w:lang w:val="en-US" w:eastAsia="zh-CN"/>
        </w:rPr>
        <w:t>3场，</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b w:val="0"/>
          <w:bCs w:val="0"/>
          <w:sz w:val="32"/>
          <w:szCs w:val="32"/>
          <w:lang w:eastAsia="zh-CN"/>
        </w:rPr>
        <w:t>理调解劳动争议案件</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起，完成就业困难人员认定85人次，办理城乡居民医疗保险</w:t>
      </w:r>
      <w:r>
        <w:rPr>
          <w:rFonts w:hint="eastAsia" w:ascii="仿宋_GB2312" w:hAnsi="仿宋_GB2312" w:eastAsia="仿宋_GB2312" w:cs="仿宋_GB2312"/>
          <w:b w:val="0"/>
          <w:bCs w:val="0"/>
          <w:sz w:val="32"/>
          <w:szCs w:val="32"/>
          <w:lang w:val="en-US" w:eastAsia="zh-CN"/>
        </w:rPr>
        <w:t>7314</w:t>
      </w:r>
      <w:r>
        <w:rPr>
          <w:rFonts w:hint="eastAsia" w:ascii="仿宋_GB2312" w:hAnsi="仿宋_GB2312" w:eastAsia="仿宋_GB2312" w:cs="仿宋_GB2312"/>
          <w:b w:val="0"/>
          <w:bCs w:val="0"/>
          <w:sz w:val="32"/>
          <w:szCs w:val="32"/>
          <w:lang w:eastAsia="zh-CN"/>
        </w:rPr>
        <w:t>人。</w:t>
      </w:r>
      <w:r>
        <w:rPr>
          <w:rFonts w:hint="eastAsia" w:ascii="仿宋_GB2312" w:hAnsi="仿宋_GB2312" w:eastAsia="仿宋_GB2312" w:cs="仿宋_GB2312"/>
          <w:sz w:val="32"/>
          <w:szCs w:val="32"/>
          <w:lang w:val="en-US" w:eastAsia="zh-CN"/>
        </w:rPr>
        <w:t>圆满完成五经普工作，街道上下协调联动，层层包联指导，完成法人单位415家，个体经营户3990家录入。</w:t>
      </w:r>
      <w:r>
        <w:rPr>
          <w:rStyle w:val="8"/>
          <w:rFonts w:hint="eastAsia" w:ascii="仿宋_GB2312" w:hAnsi="仿宋_GB2312" w:eastAsia="仿宋_GB2312" w:cs="仿宋_GB2312"/>
          <w:i w:val="0"/>
          <w:iCs w:val="0"/>
          <w:caps w:val="0"/>
          <w:color w:val="000000"/>
          <w:spacing w:val="15"/>
          <w:sz w:val="32"/>
          <w:szCs w:val="32"/>
          <w:shd w:val="clear" w:fill="FFFFFF"/>
        </w:rPr>
        <w:t>二是展现保障“新作为”。</w:t>
      </w:r>
      <w:r>
        <w:rPr>
          <w:rFonts w:hint="eastAsia" w:ascii="仿宋_GB2312" w:hAnsi="仿宋_GB2312" w:eastAsia="仿宋_GB2312" w:cs="仿宋_GB2312"/>
          <w:sz w:val="32"/>
          <w:szCs w:val="32"/>
          <w:lang w:val="en-US" w:eastAsia="zh-CN"/>
        </w:rPr>
        <w:t>始终坚持民生优先，落实优待扶助政策，切实解决群众困难。持续做好优待证申领发放工作，全年发放退役军人优待证163张。对全街低保户进行动态管理，按年审不符合要求低保户给予停发，全年共停发65户105人；为255户居民申请29200元临时救助款；发放高龄生活补贴106人次。继续加大对重度残疾、困难残疾人的救助关怀，救助重度残疾人249次，救助困难残疾人172人次。</w:t>
      </w:r>
      <w:r>
        <w:rPr>
          <w:rStyle w:val="8"/>
          <w:rFonts w:hint="eastAsia" w:ascii="仿宋_GB2312" w:hAnsi="仿宋_GB2312" w:eastAsia="仿宋_GB2312" w:cs="仿宋_GB2312"/>
          <w:i w:val="0"/>
          <w:iCs w:val="0"/>
          <w:caps w:val="0"/>
          <w:color w:val="000000"/>
          <w:spacing w:val="15"/>
          <w:sz w:val="32"/>
          <w:szCs w:val="32"/>
          <w:shd w:val="clear" w:fill="FFFFFF"/>
        </w:rPr>
        <w:t>三是彰显治理“新担当”。</w:t>
      </w:r>
      <w:r>
        <w:rPr>
          <w:rFonts w:hint="eastAsia" w:ascii="仿宋_GB2312" w:hAnsi="仿宋_GB2312" w:eastAsia="仿宋_GB2312" w:cs="仿宋_GB2312"/>
          <w:sz w:val="32"/>
          <w:szCs w:val="32"/>
          <w:lang w:val="en-US" w:eastAsia="zh-CN"/>
        </w:rPr>
        <w:t>扎实开展信访案件化解工作，全年受理网上信访平台交办各类信访案件125件，办结率100%；全年所有重点信访指标均控制到位，</w:t>
      </w:r>
      <w:r>
        <w:rPr>
          <w:rFonts w:hint="default" w:ascii="Times New Roman" w:hAnsi="Times New Roman" w:eastAsia="仿宋_GB2312" w:cs="Times New Roman"/>
          <w:sz w:val="32"/>
          <w:szCs w:val="32"/>
          <w:lang w:val="en-US" w:eastAsia="zh-CN"/>
        </w:rPr>
        <w:t>办结重点人员息访案件4件</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一次性化解率100%。紧盯电信网络诈骗、反邪教、自建房等重点领域风险隐患，</w:t>
      </w:r>
      <w:r>
        <w:rPr>
          <w:rFonts w:hint="eastAsia" w:ascii="仿宋_GB2312" w:hAnsi="仿宋_GB2312" w:eastAsia="仿宋_GB2312" w:cs="仿宋_GB2312"/>
          <w:kern w:val="2"/>
          <w:sz w:val="32"/>
          <w:szCs w:val="32"/>
          <w:lang w:val="en-US" w:eastAsia="zh-CN" w:bidi="ar-SA"/>
        </w:rPr>
        <w:t>深入开展各行业安全生产隐患排查与专项整治活动，累计开展事故应急演练、技能培训等50余场，对辖区企业和餐饮场所的</w:t>
      </w:r>
      <w:r>
        <w:rPr>
          <w:rFonts w:hint="eastAsia" w:ascii="仿宋_GB2312" w:hAnsi="Times New Roman" w:eastAsia="仿宋_GB2312" w:cstheme="minorBidi"/>
          <w:color w:val="000000"/>
          <w:kern w:val="0"/>
          <w:sz w:val="32"/>
          <w:szCs w:val="32"/>
          <w:lang w:val="en-US" w:eastAsia="zh-CN" w:bidi="ar-SA"/>
        </w:rPr>
        <w:t>消防、燃气风险隐患</w:t>
      </w:r>
      <w:r>
        <w:rPr>
          <w:rFonts w:hint="eastAsia" w:ascii="仿宋_GB2312" w:hAnsi="仿宋_GB2312" w:eastAsia="仿宋_GB2312" w:cs="仿宋_GB2312"/>
          <w:kern w:val="2"/>
          <w:sz w:val="32"/>
          <w:szCs w:val="32"/>
          <w:lang w:val="en-US" w:eastAsia="zh-CN" w:bidi="ar-SA"/>
        </w:rPr>
        <w:t>开展细致全面的隐患风险排查，及时整改隐患389项。认真开展食品业户“两个责任”包保，按照分层分级包保要求对辖区217家生产经营主体开展走访，累计发放、张贴食品安全公示卡1350份，</w:t>
      </w:r>
      <w:r>
        <w:rPr>
          <w:rFonts w:hint="eastAsia" w:ascii="仿宋_GB2312" w:hAnsi="仿宋_GB2312" w:eastAsia="仿宋_GB2312" w:cs="仿宋_GB2312"/>
          <w:sz w:val="32"/>
          <w:szCs w:val="32"/>
          <w:lang w:val="en-US" w:eastAsia="zh-CN"/>
        </w:rPr>
        <w:t>全力维护社会和谐稳定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 xml:space="preserve">  </w:t>
      </w:r>
    </w:p>
    <w:p w14:paraId="13FB32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03" w:firstLineChars="200"/>
        <w:textAlignment w:val="auto"/>
        <w:rPr>
          <w:rFonts w:hint="eastAsia"/>
        </w:rPr>
      </w:pPr>
      <w:r>
        <w:rPr>
          <w:rStyle w:val="8"/>
          <w:rFonts w:hint="eastAsia" w:ascii="楷体" w:hAnsi="楷体" w:eastAsia="楷体" w:cs="楷体"/>
          <w:i w:val="0"/>
          <w:iCs w:val="0"/>
          <w:caps w:val="0"/>
          <w:color w:val="000000"/>
          <w:spacing w:val="15"/>
          <w:sz w:val="32"/>
          <w:szCs w:val="32"/>
          <w:shd w:val="clear" w:fill="FFFFFF"/>
        </w:rPr>
        <w:t>讲法治、提效能、重廉洁，凝心聚力强化自身建设</w:t>
      </w:r>
      <w:r>
        <w:rPr>
          <w:rStyle w:val="8"/>
          <w:rFonts w:hint="eastAsia" w:ascii="楷体" w:hAnsi="楷体" w:eastAsia="楷体" w:cs="楷体"/>
          <w:i w:val="0"/>
          <w:iCs w:val="0"/>
          <w:caps w:val="0"/>
          <w:color w:val="000000"/>
          <w:spacing w:val="15"/>
          <w:sz w:val="32"/>
          <w:szCs w:val="32"/>
          <w:shd w:val="clear" w:fill="FFFFFF"/>
          <w:lang w:eastAsia="zh-CN"/>
        </w:rPr>
        <w:t>。</w:t>
      </w:r>
      <w:r>
        <w:rPr>
          <w:rFonts w:hint="eastAsia" w:ascii="仿宋_GB2312" w:hAnsi="仿宋_GB2312" w:eastAsia="仿宋_GB2312" w:cs="仿宋_GB2312"/>
          <w:kern w:val="2"/>
          <w:sz w:val="32"/>
          <w:szCs w:val="32"/>
          <w:lang w:val="en-US" w:eastAsia="zh-CN" w:bidi="ar-SA"/>
        </w:rPr>
        <w:t>坚持民主集中制，严格执行“三重一大”事项议事规则和决策程序。扎实开展基层减负活动，严格文件印发和会议审核，全面清理整合面向社区的网络工作群组、政务APP和微信小程序等，为基层工作解绑赋能。认真落实党风廉政建设主体责任和“一岗双责”，持之以恒纠正“四风”，始终把纪律和规矩挺在前面。进一步完善监督制约机制，全力整治群众身边的腐败和作风问题，维护风清气正的政治生态。</w:t>
      </w:r>
      <w:r>
        <w:rPr>
          <w:rFonts w:hint="eastAsia" w:ascii="仿宋_GB2312" w:hAnsi="仿宋_GB2312" w:eastAsia="仿宋_GB2312" w:cs="仿宋_GB2312"/>
          <w:sz w:val="32"/>
          <w:szCs w:val="32"/>
          <w:lang w:eastAsia="zh-CN"/>
        </w:rPr>
        <w:t>带头落实中央八项规定及其实施细则精神和廉洁从政各项制度，</w:t>
      </w:r>
      <w:r>
        <w:rPr>
          <w:rFonts w:hint="eastAsia" w:ascii="仿宋_GB2312" w:eastAsia="仿宋_GB2312"/>
          <w:color w:val="000000"/>
          <w:sz w:val="32"/>
          <w:szCs w:val="32"/>
          <w:lang w:val="en-US" w:eastAsia="zh-CN"/>
        </w:rPr>
        <w:t>扎实做好易鹏飞案以案促改工作，强化警示教育，认真</w:t>
      </w:r>
      <w:r>
        <w:rPr>
          <w:rFonts w:hint="eastAsia" w:ascii="仿宋_GB2312" w:hAnsi="仿宋_GB2312" w:eastAsia="仿宋_GB2312" w:cs="仿宋_GB2312"/>
          <w:b w:val="0"/>
          <w:bCs w:val="0"/>
          <w:sz w:val="32"/>
          <w:szCs w:val="32"/>
          <w:lang w:eastAsia="zh-CN"/>
        </w:rPr>
        <w:t>开展“两带头五整治”和“明方向、立规矩、正风气、强免疫”干部队伍作风建设专项活动，机关干部作风明显改善。</w:t>
      </w:r>
    </w:p>
    <w:p w14:paraId="4ADD06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下一步工作打算</w:t>
      </w:r>
    </w:p>
    <w:p w14:paraId="605A961A">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i w:val="0"/>
          <w:iCs w:val="0"/>
          <w:caps w:val="0"/>
          <w:color w:val="000000"/>
          <w:spacing w:val="15"/>
          <w:sz w:val="32"/>
          <w:szCs w:val="32"/>
          <w:shd w:val="clear" w:fill="FFFFFF"/>
        </w:rPr>
      </w:pPr>
      <w:r>
        <w:rPr>
          <w:rStyle w:val="8"/>
          <w:rFonts w:hint="eastAsia" w:ascii="仿宋_GB2312" w:hAnsi="仿宋_GB2312" w:eastAsia="仿宋_GB2312" w:cs="仿宋_GB2312"/>
          <w:i w:val="0"/>
          <w:iCs w:val="0"/>
          <w:caps w:val="0"/>
          <w:color w:val="000000"/>
          <w:spacing w:val="15"/>
          <w:sz w:val="32"/>
          <w:szCs w:val="32"/>
          <w:shd w:val="clear" w:fill="FFFFFF"/>
        </w:rPr>
        <w:t>一是旗帜鲜明讲政治。</w:t>
      </w:r>
      <w:r>
        <w:rPr>
          <w:rFonts w:hint="eastAsia" w:ascii="仿宋_GB2312" w:hAnsi="仿宋_GB2312" w:eastAsia="仿宋_GB2312" w:cs="仿宋_GB2312"/>
          <w:i w:val="0"/>
          <w:iCs w:val="0"/>
          <w:caps w:val="0"/>
          <w:color w:val="000000"/>
          <w:spacing w:val="15"/>
          <w:sz w:val="32"/>
          <w:szCs w:val="32"/>
          <w:shd w:val="clear" w:fill="FFFFFF"/>
        </w:rPr>
        <w:t>始终把党的领导贯穿</w:t>
      </w:r>
      <w:r>
        <w:rPr>
          <w:rFonts w:hint="eastAsia" w:ascii="仿宋_GB2312" w:hAnsi="仿宋_GB2312" w:eastAsia="仿宋_GB2312" w:cs="仿宋_GB2312"/>
          <w:i w:val="0"/>
          <w:iCs w:val="0"/>
          <w:caps w:val="0"/>
          <w:color w:val="000000"/>
          <w:spacing w:val="15"/>
          <w:sz w:val="32"/>
          <w:szCs w:val="32"/>
          <w:shd w:val="clear" w:fill="FFFFFF"/>
          <w:lang w:eastAsia="zh-CN"/>
        </w:rPr>
        <w:t>党工委、</w:t>
      </w:r>
      <w:r>
        <w:rPr>
          <w:rFonts w:hint="eastAsia" w:ascii="仿宋_GB2312" w:hAnsi="仿宋_GB2312" w:eastAsia="仿宋_GB2312" w:cs="仿宋_GB2312"/>
          <w:i w:val="0"/>
          <w:iCs w:val="0"/>
          <w:caps w:val="0"/>
          <w:color w:val="000000"/>
          <w:spacing w:val="15"/>
          <w:sz w:val="32"/>
          <w:szCs w:val="32"/>
          <w:shd w:val="clear" w:fill="FFFFFF"/>
        </w:rPr>
        <w:t>办事处工作各领域全过程，坚决捍卫“两个确立”，增强“四个意识”、坚定“四个自信”、做到“两个维护”，着力提高政治判断力、政治领悟力、政治执行力。</w:t>
      </w:r>
    </w:p>
    <w:p w14:paraId="6A3AFCD5">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i w:val="0"/>
          <w:iCs w:val="0"/>
          <w:caps w:val="0"/>
          <w:color w:val="000000"/>
          <w:spacing w:val="15"/>
          <w:sz w:val="32"/>
          <w:szCs w:val="32"/>
          <w:shd w:val="clear" w:fill="FFFFFF"/>
        </w:rPr>
      </w:pPr>
      <w:r>
        <w:rPr>
          <w:rStyle w:val="8"/>
          <w:rFonts w:hint="eastAsia" w:ascii="仿宋_GB2312" w:hAnsi="仿宋_GB2312" w:eastAsia="仿宋_GB2312" w:cs="仿宋_GB2312"/>
          <w:i w:val="0"/>
          <w:iCs w:val="0"/>
          <w:caps w:val="0"/>
          <w:color w:val="000000"/>
          <w:spacing w:val="15"/>
          <w:sz w:val="32"/>
          <w:szCs w:val="32"/>
          <w:shd w:val="clear" w:fill="FFFFFF"/>
        </w:rPr>
        <w:t>二是依法行政守规矩。</w:t>
      </w:r>
      <w:r>
        <w:rPr>
          <w:rFonts w:hint="eastAsia" w:ascii="仿宋_GB2312" w:hAnsi="仿宋_GB2312" w:eastAsia="仿宋_GB2312" w:cs="仿宋_GB2312"/>
          <w:i w:val="0"/>
          <w:iCs w:val="0"/>
          <w:caps w:val="0"/>
          <w:color w:val="000000"/>
          <w:spacing w:val="15"/>
          <w:sz w:val="32"/>
          <w:szCs w:val="32"/>
          <w:shd w:val="clear" w:fill="FFFFFF"/>
        </w:rPr>
        <w:t>以习近平法治思想为引领，加快推进法治政府建设，全面落实重大行政决策程序，加大行政规范性文件合法性审核，严格规范公正文明执法。大力推进政府信息公开和政务公开，主动回应社会关切，不断提升政府公信力。</w:t>
      </w:r>
    </w:p>
    <w:p w14:paraId="62F54FC5">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i w:val="0"/>
          <w:iCs w:val="0"/>
          <w:caps w:val="0"/>
          <w:color w:val="000000"/>
          <w:spacing w:val="15"/>
          <w:sz w:val="32"/>
          <w:szCs w:val="32"/>
          <w:shd w:val="clear" w:fill="FFFFFF"/>
        </w:rPr>
      </w:pPr>
      <w:r>
        <w:rPr>
          <w:rStyle w:val="8"/>
          <w:rFonts w:hint="eastAsia" w:ascii="仿宋_GB2312" w:hAnsi="仿宋_GB2312" w:eastAsia="仿宋_GB2312" w:cs="仿宋_GB2312"/>
          <w:i w:val="0"/>
          <w:iCs w:val="0"/>
          <w:caps w:val="0"/>
          <w:color w:val="000000"/>
          <w:spacing w:val="15"/>
          <w:sz w:val="32"/>
          <w:szCs w:val="32"/>
          <w:shd w:val="clear" w:fill="FFFFFF"/>
        </w:rPr>
        <w:t>三是强化</w:t>
      </w:r>
      <w:r>
        <w:rPr>
          <w:rStyle w:val="8"/>
          <w:rFonts w:hint="eastAsia" w:ascii="仿宋_GB2312" w:hAnsi="仿宋_GB2312" w:eastAsia="仿宋_GB2312" w:cs="仿宋_GB2312"/>
          <w:i w:val="0"/>
          <w:iCs w:val="0"/>
          <w:caps w:val="0"/>
          <w:color w:val="000000"/>
          <w:spacing w:val="15"/>
          <w:sz w:val="32"/>
          <w:szCs w:val="32"/>
          <w:shd w:val="clear" w:fill="FFFFFF"/>
          <w:lang w:eastAsia="zh-CN"/>
        </w:rPr>
        <w:t>担当</w:t>
      </w:r>
      <w:r>
        <w:rPr>
          <w:rStyle w:val="8"/>
          <w:rFonts w:hint="eastAsia" w:ascii="仿宋_GB2312" w:hAnsi="仿宋_GB2312" w:eastAsia="仿宋_GB2312" w:cs="仿宋_GB2312"/>
          <w:i w:val="0"/>
          <w:iCs w:val="0"/>
          <w:caps w:val="0"/>
          <w:color w:val="000000"/>
          <w:spacing w:val="15"/>
          <w:sz w:val="32"/>
          <w:szCs w:val="32"/>
          <w:shd w:val="clear" w:fill="FFFFFF"/>
        </w:rPr>
        <w:t>守底线。</w:t>
      </w:r>
      <w:r>
        <w:rPr>
          <w:rFonts w:hint="eastAsia" w:ascii="仿宋_GB2312" w:hAnsi="仿宋_GB2312" w:eastAsia="仿宋_GB2312" w:cs="仿宋_GB2312"/>
          <w:i w:val="0"/>
          <w:iCs w:val="0"/>
          <w:caps w:val="0"/>
          <w:color w:val="000000"/>
          <w:spacing w:val="15"/>
          <w:sz w:val="32"/>
          <w:szCs w:val="32"/>
          <w:shd w:val="clear" w:fill="FFFFFF"/>
        </w:rPr>
        <w:t>在重大活动、重要时间节点坚持做好安全生产管理，持续深入推动重点行业领域隐患排查和打非治违，始终绷紧安全弦</w:t>
      </w:r>
      <w:r>
        <w:rPr>
          <w:rFonts w:hint="eastAsia" w:ascii="仿宋_GB2312" w:hAnsi="仿宋_GB2312" w:eastAsia="仿宋_GB2312" w:cs="仿宋_GB2312"/>
          <w:i w:val="0"/>
          <w:iCs w:val="0"/>
          <w:caps w:val="0"/>
          <w:color w:val="000000"/>
          <w:spacing w:val="15"/>
          <w:sz w:val="32"/>
          <w:szCs w:val="32"/>
          <w:shd w:val="clear" w:fill="FFFFFF"/>
          <w:lang w:eastAsia="zh-CN"/>
        </w:rPr>
        <w:t>。</w:t>
      </w:r>
      <w:r>
        <w:rPr>
          <w:rFonts w:hint="eastAsia" w:ascii="仿宋_GB2312" w:hAnsi="仿宋_GB2312" w:eastAsia="仿宋_GB2312" w:cs="仿宋_GB2312"/>
          <w:i w:val="0"/>
          <w:iCs w:val="0"/>
          <w:caps w:val="0"/>
          <w:color w:val="000000"/>
          <w:spacing w:val="15"/>
          <w:sz w:val="32"/>
          <w:szCs w:val="32"/>
          <w:shd w:val="clear" w:fill="FFFFFF"/>
        </w:rPr>
        <w:t>做好扫黑除恶、禁毒反邪、反“电诈”工作，在打击遏制、深挖根治的基础上抓好长效长治，确保辖区社会大局稳定。</w:t>
      </w:r>
    </w:p>
    <w:p w14:paraId="59151F55">
      <w:pPr>
        <w:keepNext w:val="0"/>
        <w:keepLines w:val="0"/>
        <w:pageBreakBefore w:val="0"/>
        <w:widowControl w:val="0"/>
        <w:kinsoku/>
        <w:wordWrap/>
        <w:overflowPunct/>
        <w:topLinePunct w:val="0"/>
        <w:autoSpaceDE/>
        <w:autoSpaceDN/>
        <w:bidi w:val="0"/>
        <w:adjustRightInd/>
        <w:snapToGrid/>
        <w:spacing w:line="560" w:lineRule="exact"/>
        <w:ind w:firstLine="703" w:firstLineChars="200"/>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i w:val="0"/>
          <w:iCs w:val="0"/>
          <w:caps w:val="0"/>
          <w:color w:val="000000"/>
          <w:spacing w:val="15"/>
          <w:sz w:val="32"/>
          <w:szCs w:val="32"/>
          <w:shd w:val="clear" w:fill="FFFFFF"/>
        </w:rPr>
        <w:t>四是廉洁自律</w:t>
      </w:r>
      <w:r>
        <w:rPr>
          <w:rStyle w:val="8"/>
          <w:rFonts w:hint="eastAsia" w:ascii="仿宋_GB2312" w:hAnsi="仿宋_GB2312" w:eastAsia="仿宋_GB2312" w:cs="仿宋_GB2312"/>
          <w:i w:val="0"/>
          <w:iCs w:val="0"/>
          <w:caps w:val="0"/>
          <w:color w:val="000000"/>
          <w:spacing w:val="15"/>
          <w:sz w:val="32"/>
          <w:szCs w:val="32"/>
          <w:shd w:val="clear" w:fill="FFFFFF"/>
          <w:lang w:eastAsia="zh-CN"/>
        </w:rPr>
        <w:t>改作风</w:t>
      </w:r>
      <w:r>
        <w:rPr>
          <w:rStyle w:val="8"/>
          <w:rFonts w:hint="eastAsia" w:ascii="仿宋_GB2312" w:hAnsi="仿宋_GB2312" w:eastAsia="仿宋_GB2312" w:cs="仿宋_GB2312"/>
          <w:i w:val="0"/>
          <w:iCs w:val="0"/>
          <w:caps w:val="0"/>
          <w:color w:val="000000"/>
          <w:spacing w:val="15"/>
          <w:sz w:val="32"/>
          <w:szCs w:val="32"/>
          <w:shd w:val="clear" w:fill="FFFFFF"/>
        </w:rPr>
        <w:t>。</w:t>
      </w:r>
      <w:r>
        <w:rPr>
          <w:rFonts w:hint="eastAsia" w:ascii="仿宋_GB2312" w:hAnsi="仿宋_GB2312" w:eastAsia="仿宋_GB2312" w:cs="仿宋_GB2312"/>
          <w:i w:val="0"/>
          <w:iCs w:val="0"/>
          <w:caps w:val="0"/>
          <w:color w:val="000000"/>
          <w:spacing w:val="15"/>
          <w:sz w:val="32"/>
          <w:szCs w:val="32"/>
          <w:shd w:val="clear" w:fill="FFFFFF"/>
        </w:rPr>
        <w:t>加强新时代廉洁文化建设，常态化推进扫黑除恶斗争，压紧压实全面从严治党责任，以零容忍态度坚决反腐惩恶。坚决做到作风过硬，锲而不舍落实中央八项规定精神，持续深化纠治“四风”，持之以恒克服形式主义、官僚主义，树立实践实干实绩导向，以钉钉子精神担当尽责、狠抓落实，努力营造干事创业浓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jM5MjQ2NWQ3M2U4NmM5YzQ2MWIyMTdhNmVmZWIifQ=="/>
  </w:docVars>
  <w:rsids>
    <w:rsidRoot w:val="4882025C"/>
    <w:rsid w:val="004E5FD1"/>
    <w:rsid w:val="02EC6AA8"/>
    <w:rsid w:val="05793C8D"/>
    <w:rsid w:val="063B485A"/>
    <w:rsid w:val="065B5A88"/>
    <w:rsid w:val="08C6173B"/>
    <w:rsid w:val="09616F12"/>
    <w:rsid w:val="09B727E4"/>
    <w:rsid w:val="101055F2"/>
    <w:rsid w:val="106F0166"/>
    <w:rsid w:val="107D490A"/>
    <w:rsid w:val="13EE1CEA"/>
    <w:rsid w:val="14725642"/>
    <w:rsid w:val="19284301"/>
    <w:rsid w:val="1C962F1E"/>
    <w:rsid w:val="1D81597C"/>
    <w:rsid w:val="1E346FA7"/>
    <w:rsid w:val="1F011A66"/>
    <w:rsid w:val="219C7685"/>
    <w:rsid w:val="23883F09"/>
    <w:rsid w:val="27BA5D13"/>
    <w:rsid w:val="28125B4F"/>
    <w:rsid w:val="29EB5AFD"/>
    <w:rsid w:val="2C9805ED"/>
    <w:rsid w:val="30F73B34"/>
    <w:rsid w:val="3292332D"/>
    <w:rsid w:val="385B52F0"/>
    <w:rsid w:val="3AF91BA6"/>
    <w:rsid w:val="3B5D4EDB"/>
    <w:rsid w:val="3BE21884"/>
    <w:rsid w:val="41281AE7"/>
    <w:rsid w:val="41F079A8"/>
    <w:rsid w:val="45036AF3"/>
    <w:rsid w:val="47601FC8"/>
    <w:rsid w:val="48095202"/>
    <w:rsid w:val="4882025C"/>
    <w:rsid w:val="48C06AA9"/>
    <w:rsid w:val="4D4D251C"/>
    <w:rsid w:val="50AC44E3"/>
    <w:rsid w:val="57995095"/>
    <w:rsid w:val="58484328"/>
    <w:rsid w:val="5D2251E7"/>
    <w:rsid w:val="5F1F3199"/>
    <w:rsid w:val="62516C98"/>
    <w:rsid w:val="635822A8"/>
    <w:rsid w:val="649D39A3"/>
    <w:rsid w:val="64E75222"/>
    <w:rsid w:val="65B337C6"/>
    <w:rsid w:val="66FB3677"/>
    <w:rsid w:val="689E472C"/>
    <w:rsid w:val="6BBE21C4"/>
    <w:rsid w:val="6CB15FBE"/>
    <w:rsid w:val="6EC27039"/>
    <w:rsid w:val="71867FE1"/>
    <w:rsid w:val="731F249B"/>
    <w:rsid w:val="75011A10"/>
    <w:rsid w:val="76A258BD"/>
    <w:rsid w:val="773F53B4"/>
    <w:rsid w:val="78150891"/>
    <w:rsid w:val="7D7119A9"/>
    <w:rsid w:val="7EAB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ascii="Times New Roman" w:hAnsi="Times New Roman"/>
      <w:kern w:val="0"/>
      <w:sz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paragraph" w:styleId="5">
    <w:name w:val="Body Text First Indent 2"/>
    <w:basedOn w:val="2"/>
    <w:qFormat/>
    <w:uiPriority w:val="0"/>
    <w:pPr>
      <w:ind w:firstLine="420" w:firstLineChars="200"/>
    </w:pPr>
  </w:style>
  <w:style w:type="character" w:styleId="8">
    <w:name w:val="Strong"/>
    <w:basedOn w:val="7"/>
    <w:autoRedefine/>
    <w:qFormat/>
    <w:uiPriority w:val="0"/>
    <w:rPr>
      <w:b/>
    </w:rPr>
  </w:style>
  <w:style w:type="paragraph" w:customStyle="1" w:styleId="9">
    <w:name w:val="正文-公1"/>
    <w:basedOn w:val="1"/>
    <w:autoRedefine/>
    <w:qFormat/>
    <w:uiPriority w:val="0"/>
    <w:pPr>
      <w:ind w:firstLine="200" w:firstLineChars="200"/>
    </w:pPr>
    <w:rPr>
      <w:color w:val="00000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2497</Words>
  <Characters>2631</Characters>
  <Lines>0</Lines>
  <Paragraphs>0</Paragraphs>
  <TotalTime>8</TotalTime>
  <ScaleCrop>false</ScaleCrop>
  <LinksUpToDate>false</LinksUpToDate>
  <CharactersWithSpaces>2633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2024-01-31T02:39:00Z</dcterms:created>
  <dc:creator>Administrator</dc:creator>
  <cp:lastModifiedBy>会人会语</cp:lastModifiedBy>
  <dcterms:modified xsi:type="dcterms:W3CDTF">2024-10-15T13:57:34Z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0357FF3C1AE543609BBD1CA5F66115BD_13</vt:lpwstr>
  </property>
</Properties>
</file>