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1D7152">
      <w:pPr>
        <w:spacing w:before="312" w:beforeLines="100" w:after="312" w:afterLines="100" w:line="580" w:lineRule="exact"/>
        <w:jc w:val="center"/>
        <w:rPr>
          <w:rFonts w:hint="eastAsia" w:ascii="宋体" w:hAnsi="宋体" w:cs="黑体"/>
          <w:b/>
          <w:bCs/>
          <w:sz w:val="44"/>
          <w:szCs w:val="44"/>
        </w:rPr>
      </w:pPr>
    </w:p>
    <w:p w14:paraId="048702B7">
      <w:pPr>
        <w:spacing w:before="312" w:beforeLines="100" w:after="312" w:afterLines="100" w:line="580" w:lineRule="exact"/>
        <w:jc w:val="both"/>
        <w:rPr>
          <w:rFonts w:hint="eastAsia" w:ascii="宋体" w:hAnsi="宋体" w:cs="黑体"/>
          <w:b/>
          <w:bCs/>
          <w:sz w:val="44"/>
          <w:szCs w:val="44"/>
        </w:rPr>
      </w:pPr>
    </w:p>
    <w:p w14:paraId="0734DBED">
      <w:pPr>
        <w:spacing w:before="312" w:beforeLines="100" w:after="312" w:afterLines="100" w:line="580" w:lineRule="exact"/>
        <w:jc w:val="center"/>
        <w:rPr>
          <w:rFonts w:hint="eastAsia" w:ascii="宋体" w:hAnsi="宋体" w:cs="黑体"/>
          <w:b/>
          <w:bCs/>
          <w:sz w:val="44"/>
          <w:szCs w:val="44"/>
        </w:rPr>
      </w:pPr>
    </w:p>
    <w:p w14:paraId="3397FA02">
      <w:pPr>
        <w:spacing w:before="312" w:beforeLines="100" w:after="312" w:afterLines="100" w:line="580" w:lineRule="exact"/>
        <w:jc w:val="both"/>
        <w:rPr>
          <w:rFonts w:hint="eastAsia" w:ascii="宋体" w:hAnsi="宋体" w:cs="黑体"/>
          <w:b/>
          <w:bCs/>
          <w:sz w:val="44"/>
          <w:szCs w:val="44"/>
        </w:rPr>
      </w:pPr>
    </w:p>
    <w:p w14:paraId="2868C3B2">
      <w:pPr>
        <w:widowControl/>
        <w:spacing w:line="600" w:lineRule="exact"/>
        <w:jc w:val="center"/>
        <w:rPr>
          <w:rFonts w:hint="eastAsia" w:ascii="黑体" w:hAnsi="黑体" w:eastAsia="黑体" w:cs="黑体"/>
          <w:b/>
          <w:bCs/>
          <w:kern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202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年</w:t>
      </w:r>
      <w:r>
        <w:rPr>
          <w:rFonts w:hint="eastAsia" w:ascii="黑体" w:hAnsi="黑体" w:eastAsia="黑体" w:cs="黑体"/>
          <w:b/>
          <w:bCs/>
          <w:kern w:val="0"/>
          <w:sz w:val="44"/>
          <w:szCs w:val="44"/>
        </w:rPr>
        <w:t>邵阳市大祥区</w:t>
      </w:r>
      <w:r>
        <w:rPr>
          <w:rFonts w:hint="eastAsia" w:ascii="黑体" w:hAnsi="黑体" w:eastAsia="黑体" w:cs="黑体"/>
          <w:b/>
          <w:bCs/>
          <w:kern w:val="0"/>
          <w:sz w:val="44"/>
          <w:szCs w:val="44"/>
          <w:lang w:val="en-US" w:eastAsia="zh-CN"/>
        </w:rPr>
        <w:t>城北</w:t>
      </w:r>
      <w:r>
        <w:rPr>
          <w:rFonts w:hint="eastAsia" w:ascii="黑体" w:hAnsi="黑体" w:eastAsia="黑体" w:cs="黑体"/>
          <w:b/>
          <w:bCs/>
          <w:kern w:val="0"/>
          <w:sz w:val="44"/>
          <w:szCs w:val="44"/>
          <w:lang w:eastAsia="zh-CN"/>
        </w:rPr>
        <w:t>街道办事处</w:t>
      </w:r>
    </w:p>
    <w:p w14:paraId="7F5A621F">
      <w:pPr>
        <w:widowControl/>
        <w:spacing w:line="60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部门绩效评价报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告</w:t>
      </w:r>
    </w:p>
    <w:p w14:paraId="2EA04B74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after="312" w:afterLines="100" w:line="600" w:lineRule="exact"/>
        <w:jc w:val="center"/>
        <w:textAlignment w:val="auto"/>
        <w:rPr>
          <w:rFonts w:ascii="仿宋" w:hAnsi="仿宋" w:eastAsia="仿宋" w:cs="仿宋_GB2312"/>
          <w:color w:val="auto"/>
          <w:sz w:val="32"/>
          <w:szCs w:val="32"/>
        </w:rPr>
      </w:pPr>
    </w:p>
    <w:p w14:paraId="32FCD229">
      <w:pPr>
        <w:widowControl/>
        <w:spacing w:line="600" w:lineRule="exact"/>
        <w:jc w:val="both"/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eastAsia="zh-CN"/>
        </w:rPr>
        <w:t>一、大祥区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/>
        </w:rPr>
        <w:t>城北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eastAsia="zh-CN"/>
        </w:rPr>
        <w:t>街道办事处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  <w:t>部门概况</w:t>
      </w:r>
    </w:p>
    <w:p w14:paraId="7E0CA12F">
      <w:pPr>
        <w:widowControl/>
        <w:numPr>
          <w:ilvl w:val="0"/>
          <w:numId w:val="0"/>
        </w:numPr>
        <w:spacing w:line="600" w:lineRule="exact"/>
        <w:rPr>
          <w:rFonts w:hint="eastAsia"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部门职责</w:t>
      </w:r>
    </w:p>
    <w:p w14:paraId="6A3DEA77">
      <w:pPr>
        <w:shd w:val="clear" w:color="auto" w:fill="FFFFFF"/>
        <w:spacing w:line="760" w:lineRule="atLeast"/>
        <w:ind w:firstLine="640" w:firstLineChars="200"/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邵阳市大祥区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>城北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街道办事处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  <w:t>是大祥区政府的派出机构，受区政府直接领导，行使区政府赋予的权力，负责辖区内经济建设、城市管理、计划生育、社区服务、基层党建、精神文明建设、社会救济保障、综合维稳等行政管理工作。</w:t>
      </w:r>
    </w:p>
    <w:p w14:paraId="52F74E2D">
      <w:pPr>
        <w:shd w:val="clear" w:color="auto" w:fill="FFFFFF"/>
        <w:spacing w:line="760" w:lineRule="atLeast"/>
        <w:ind w:firstLine="48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主要职责为：</w:t>
      </w:r>
    </w:p>
    <w:p w14:paraId="0E28E8D1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（1）、宣传、贯彻、执行和落实党在城市的各项方针政策和国家的法律法规，维护城市基本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经济体制</w:t>
      </w:r>
      <w:r>
        <w:rPr>
          <w:rFonts w:hint="eastAsia" w:ascii="仿宋" w:hAnsi="仿宋" w:eastAsia="仿宋" w:cs="仿宋"/>
          <w:sz w:val="32"/>
          <w:szCs w:val="32"/>
        </w:rPr>
        <w:t>和社会稳定和谐发展。</w:t>
      </w:r>
    </w:p>
    <w:p w14:paraId="5B6E41C2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（2）、拟定区域内经济社会和产业发展规划；推进市场经济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体系</w:t>
      </w:r>
      <w:r>
        <w:rPr>
          <w:rFonts w:hint="eastAsia" w:ascii="仿宋" w:hAnsi="仿宋" w:eastAsia="仿宋" w:cs="仿宋"/>
          <w:sz w:val="32"/>
          <w:szCs w:val="32"/>
        </w:rPr>
        <w:t>建设，着力营造良好的发展环境，提供示范引导和政策服务；指导经济结构调整和推进经济增长方式转变，形成地域产业特色；加强市场信息服务，促进居民增收。</w:t>
      </w:r>
    </w:p>
    <w:p w14:paraId="0A95B6E3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3）、编制街道社区各项社会事业发展规划；发展教育、体育、科技、文化卫生、生态环境等城镇各项社会公益事业，为居民提供政策、科技、就业技能、劳务输出培训等服务；落实惠民措施，着力解决群众生产生活的突出问题。</w:t>
      </w:r>
    </w:p>
    <w:p w14:paraId="7884FCEE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4）、加强社会管理和公共服务职能，推进依法行政，严格依法履行职责；拓宽服务渠道，改进服务方式，通过“一站式”服务、办事代理制等多种形式，方便群众办事；处理来信来访，维护社会稳定；综合发挥人民调解、行政调解和司法调解的作用，维护社会主义公平公正，保障居民、法人和外来务工人员合法权益；扶助残疾人、孤寡老人、五保户等弱势群体；推进城市精神文明建设；收集上报辖区的社情民意。</w:t>
      </w:r>
    </w:p>
    <w:p w14:paraId="41E7D610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5）、加强基层组织建设和政权建设，巩固党在城市的执政基础；抓好民主集中制建设，扩大城市基层民主；推进社区事务、财务公开；推动社区建设，促进社会组织健康发展，增强社会自治功能，建设社会主义和谐新社会。</w:t>
      </w:r>
    </w:p>
    <w:p w14:paraId="50C8393D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6）、配合财政部门管理使用好下拨的行政事业性经费，监督管理使用好各类专项资金；努力做好城市管理、民政、教育、体育、卫生、街道社区规划建设、安全生产监督、人口和计划生育、环境保护等各项工作。</w:t>
      </w:r>
    </w:p>
    <w:p w14:paraId="07C0F2F9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（7）、承担法律、法规、规章和上级规定的其他事项，办理好区委、区政府交办的其他工作。</w:t>
      </w:r>
    </w:p>
    <w:p w14:paraId="3F5E5339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>机构设置及决算单位构成</w:t>
      </w:r>
    </w:p>
    <w:p w14:paraId="3F778F55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一）内设机构设置</w:t>
      </w:r>
    </w:p>
    <w:p w14:paraId="6C5935A3">
      <w:pPr>
        <w:ind w:firstLine="640" w:firstLineChars="200"/>
        <w:rPr>
          <w:rFonts w:hint="default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祥区城北街道办事处内设机构包括：本部门共有编制人数38人，实有人数70人。邵阳市大祥区城北街道办事处内设机构包括：街道设置7个党政机构，即：党政综合办公室、基层党建办公室、经济发展办公室、城市管理办公室</w:t>
      </w:r>
      <w:r>
        <w:rPr>
          <w:rFonts w:hint="eastAsia" w:ascii="仿宋" w:hAnsi="仿宋" w:eastAsia="仿宋" w:cs="仿宋"/>
          <w:sz w:val="32"/>
          <w:szCs w:val="32"/>
        </w:rPr>
        <w:t>、公共服务办公室（挂行政审批服务办公室牌子）、公共安全办公室、财政所。</w:t>
      </w:r>
    </w:p>
    <w:p w14:paraId="71A5F00A">
      <w:pPr>
        <w:ind w:firstLine="640" w:firstLineChars="200"/>
        <w:rPr>
          <w:rFonts w:hint="default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（二）决算单位构成</w:t>
      </w:r>
    </w:p>
    <w:p w14:paraId="74C15183">
      <w:pPr>
        <w:ind w:firstLine="640" w:firstLineChars="200"/>
        <w:rPr>
          <w:rFonts w:hint="default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大祥区城北街道办事处无下属单位，因此，大祥区城北街道办事处202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年单位决算即大祥区城北街道办事处本级。</w:t>
      </w:r>
    </w:p>
    <w:p w14:paraId="48979DC9">
      <w:pPr>
        <w:pStyle w:val="6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1"/>
        <w:rPr>
          <w:rFonts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收入支出决算总体情况说明</w:t>
      </w:r>
    </w:p>
    <w:p w14:paraId="45EC597C">
      <w:pPr>
        <w:pStyle w:val="6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1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2023年度收、支总计2,332.9万元。与上年相比，收、支总计各增加246.37万元，增长11.81%。主要原因是创文、创卫、维稳以及疫情防控、辖区基础建设工作、增加了资金投入年初无预算。</w:t>
      </w:r>
    </w:p>
    <w:p w14:paraId="3D13DAE2">
      <w:pPr>
        <w:pStyle w:val="6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1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（一）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、收入决算情况说明</w:t>
      </w:r>
    </w:p>
    <w:p w14:paraId="1D21DB8E">
      <w:pPr>
        <w:pStyle w:val="6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1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2023年度收入合计2,332.9万元，其中：财政拨款收入1,614.82万元，占69.22%；上级补助收入0万元，占0%；事业收入0万元，占0%；经营收入0万元，占0%；附属单位上缴收入0万元，占0%；其他收入718.08万元，占30.78%。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（二）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、支出决算情况说明</w:t>
      </w:r>
    </w:p>
    <w:p w14:paraId="3C0FC052">
      <w:pPr>
        <w:pStyle w:val="6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2023年度支出合计2,332.9万元，其中：基本支出1,353.47万元，占58.02%；项目支出979.43万元，占41.98%；上缴上级支出0万元，占0%；经营支出0万元，占0%；对附属单位补助支出0万元，占0%。</w:t>
      </w:r>
    </w:p>
    <w:p w14:paraId="4FFFFB7F">
      <w:pPr>
        <w:pStyle w:val="14"/>
        <w:numPr>
          <w:ilvl w:val="0"/>
          <w:numId w:val="0"/>
        </w:numPr>
        <w:spacing w:line="600" w:lineRule="exact"/>
        <w:ind w:firstLine="643" w:firstLineChars="200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三、绩效完成情况</w:t>
      </w:r>
    </w:p>
    <w:p w14:paraId="48FBBA2F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年，城北街道在区委、区政府的正确领导下，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认真贯彻落实党的二十大精神，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紧紧围绕市、区《政府工作报告》提出的工作目标，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促进各项社会事业加快发展，着力保障和改善民生，团结进步，扎实工作，锐意进取，各项工作有条不紊的开展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。现将202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年工作总结及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年工作安排汇报如下：</w:t>
      </w:r>
    </w:p>
    <w:p w14:paraId="15E219E4">
      <w:pPr>
        <w:keepNext w:val="0"/>
        <w:keepLines w:val="0"/>
        <w:pageBreakBefore w:val="0"/>
        <w:numPr>
          <w:ilvl w:val="0"/>
          <w:numId w:val="1"/>
        </w:numPr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黑体" w:hAnsi="黑体" w:eastAsia="黑体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color w:val="auto"/>
          <w:sz w:val="32"/>
          <w:szCs w:val="32"/>
          <w:lang w:val="en-US" w:eastAsia="zh-CN"/>
        </w:rPr>
        <w:t>主要工作</w:t>
      </w:r>
    </w:p>
    <w:p w14:paraId="3CC0C605">
      <w:pPr>
        <w:keepNext w:val="0"/>
        <w:keepLines w:val="0"/>
        <w:pageBreakBefore w:val="0"/>
        <w:numPr>
          <w:ilvl w:val="0"/>
          <w:numId w:val="2"/>
        </w:numPr>
        <w:kinsoku/>
        <w:wordWrap/>
        <w:topLinePunct w:val="0"/>
        <w:autoSpaceDE/>
        <w:autoSpaceDN/>
        <w:bidi w:val="0"/>
        <w:spacing w:line="600" w:lineRule="exact"/>
        <w:ind w:firstLine="321"/>
        <w:textAlignment w:val="auto"/>
        <w:rPr>
          <w:rFonts w:ascii="楷体" w:hAnsi="楷体" w:eastAsia="楷体" w:cs="宋体"/>
          <w:b/>
          <w:color w:val="auto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  <w:lang w:val="en-US" w:eastAsia="zh-CN"/>
        </w:rPr>
        <w:t>强力推进项目建设</w:t>
      </w:r>
      <w:r>
        <w:rPr>
          <w:rFonts w:hint="eastAsia" w:ascii="楷体" w:hAnsi="楷体" w:eastAsia="楷体" w:cs="宋体"/>
          <w:b/>
          <w:color w:val="auto"/>
          <w:kern w:val="0"/>
          <w:sz w:val="32"/>
          <w:szCs w:val="32"/>
        </w:rPr>
        <w:t>，经济发展</w:t>
      </w:r>
      <w:r>
        <w:rPr>
          <w:rFonts w:hint="eastAsia" w:ascii="楷体" w:hAnsi="楷体" w:eastAsia="楷体" w:cs="宋体"/>
          <w:b/>
          <w:color w:val="auto"/>
          <w:kern w:val="0"/>
          <w:sz w:val="32"/>
          <w:szCs w:val="32"/>
          <w:lang w:val="en-US" w:eastAsia="zh-CN"/>
        </w:rPr>
        <w:t>稳步提升</w:t>
      </w:r>
    </w:p>
    <w:p w14:paraId="7596A808">
      <w:pPr>
        <w:ind w:firstLine="643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2023年1-</w:t>
      </w:r>
      <w:r>
        <w:rPr>
          <w:rFonts w:hint="eastAsia" w:ascii="仿宋" w:hAnsi="仿宋" w:eastAsia="仿宋"/>
          <w:sz w:val="32"/>
          <w:szCs w:val="32"/>
        </w:rPr>
        <w:t>11月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固定资产投资共完成62356万元，同比增长5.8%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sz w:val="32"/>
          <w:szCs w:val="32"/>
        </w:rPr>
        <w:t>共申报7个固定资产投资项目，通过6个，总金额12.85亿元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sz w:val="32"/>
          <w:szCs w:val="32"/>
        </w:rPr>
        <w:t>完成资江南岸宝庆古文化文旅产业示范项目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/>
          <w:sz w:val="32"/>
          <w:szCs w:val="32"/>
        </w:rPr>
        <w:t>邵阳市宝庆古城墙城北段修缮2个重大项目的前期申报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sz w:val="32"/>
          <w:szCs w:val="32"/>
        </w:rPr>
        <w:t>在库规模以上服务业共6家，上半年营业额共24616千元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sz w:val="32"/>
          <w:szCs w:val="32"/>
        </w:rPr>
        <w:t>在库工业企业一家（邵阳市燃气公司）,截止11月工业总产值共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189483</w:t>
      </w:r>
      <w:r>
        <w:rPr>
          <w:rFonts w:hint="eastAsia" w:ascii="仿宋" w:hAnsi="仿宋" w:eastAsia="仿宋"/>
          <w:sz w:val="32"/>
          <w:szCs w:val="32"/>
        </w:rPr>
        <w:t>千元，同比增长11.94%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sz w:val="32"/>
          <w:szCs w:val="32"/>
        </w:rPr>
        <w:t>申报2家规模以上社消企业，现在库规模以上社消企业6家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支撑仙人井文旅商业街的开业运行，引进入住8家商户，唤醒西外街仙人井文旅一条街经济活力；资江南路风光带项目，街道党工委成立工作专班，积极打造党建引领、法制保障、政策宣讲、部门联动、现场解答的“五位一体”服务模式，在一个月时间46间煤房全部完成整改；市一大米厂搬迁工作，城北街道党工委高度重视，抽调8名拆迁精干成立专班，攻坚克难，完成21户搬迁工作，完成入户摸底调查、丈地测量测绘、张榜公示、私房评估、土地平整等环节，正进行修建围墙等基础性扫尾工作。</w:t>
      </w:r>
    </w:p>
    <w:p w14:paraId="25A9C149">
      <w:pPr>
        <w:keepNext w:val="0"/>
        <w:keepLines w:val="0"/>
        <w:pageBreakBefore w:val="0"/>
        <w:numPr>
          <w:ilvl w:val="0"/>
          <w:numId w:val="2"/>
        </w:numPr>
        <w:kinsoku/>
        <w:wordWrap/>
        <w:topLinePunct w:val="0"/>
        <w:autoSpaceDE/>
        <w:autoSpaceDN/>
        <w:bidi w:val="0"/>
        <w:spacing w:beforeAutospacing="0" w:line="600" w:lineRule="exact"/>
        <w:ind w:firstLine="321"/>
        <w:textAlignment w:val="auto"/>
        <w:rPr>
          <w:rFonts w:hint="default" w:ascii="楷体" w:hAnsi="楷体" w:eastAsia="楷体" w:cs="宋体"/>
          <w:b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宋体"/>
          <w:b/>
          <w:color w:val="auto"/>
          <w:kern w:val="0"/>
          <w:sz w:val="32"/>
          <w:szCs w:val="32"/>
          <w:lang w:val="en-US" w:eastAsia="zh-CN"/>
        </w:rPr>
        <w:t>党建抓手统领全局，党建引领成效明显</w:t>
      </w:r>
    </w:p>
    <w:p w14:paraId="2E0E5A5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line="6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楷体" w:hAnsi="楷体" w:eastAsia="楷体" w:cs="仿宋"/>
          <w:b/>
          <w:color w:val="auto"/>
          <w:sz w:val="32"/>
          <w:szCs w:val="32"/>
          <w:highlight w:val="none"/>
        </w:rPr>
        <w:t>巩固 “五化”建设成果。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“学习宣传贯彻党的二十大精神”为主线，开展各类宣讲18余场次，人均撰写学习笔记2万余字，开展集中理论学习5余次，基层党组织书记讲党课10余场次，努力营造党员干部自觉学习、深入学习、持续学习的良好氛围。严格落实主题党日和三会一课制度，共发展入党积极分子2名，确定发展对象4名，预备党员2名，转正党员2名。</w:t>
      </w:r>
      <w:r>
        <w:rPr>
          <w:rFonts w:hint="eastAsia" w:ascii="楷体" w:hAnsi="楷体" w:eastAsia="楷体" w:cs="仿宋"/>
          <w:b/>
          <w:color w:val="auto"/>
          <w:sz w:val="32"/>
          <w:szCs w:val="32"/>
          <w:highlight w:val="none"/>
        </w:rPr>
        <w:t>二是突出抓好党建示范点创建</w:t>
      </w:r>
      <w:r>
        <w:rPr>
          <w:rFonts w:hint="eastAsia" w:ascii="楷体" w:hAnsi="楷体" w:eastAsia="楷体" w:cs="仿宋"/>
          <w:b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打造“印象城北”街道基层党建品牌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，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全面提升城市党建工作和住宅小区治理效能和水平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，切实发挥城市党建引领作用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对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仙人井开放式小区党建示范点提质升级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以示范点为中心，周边打造“宝庆骑手”志愿服务站点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为居民群众献上党的关怀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楷体" w:hAnsi="楷体" w:eastAsia="楷体" w:cs="仿宋"/>
          <w:b/>
          <w:color w:val="auto"/>
          <w:sz w:val="32"/>
          <w:szCs w:val="32"/>
          <w:highlight w:val="none"/>
        </w:rPr>
        <w:t>强力抓好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党建引领居民治理。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坚持党建引领，强化“三长联动”，从责任心强、群众威信高、热衷于公共事业的党员、居民小组长、退休干部、退役军人中选配了54名片长、71名组长和446名邻长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定期召开民情分析会、流动板凳等，共收集到危墙整治、环境改善等方面意见建议40余条，支持解决了仙人井社区老旧小区改造项目遗留煤球房拆除、临津门社区步月路提质改造、西外街社区彩虹大厦空坪修葺等老大难问题，协商解决了乱扔垃圾、噪音扰民、不孝亲老、邻里纠纷等方面矛盾纠纷120余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 w14:paraId="32F92B53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beforeAutospacing="0" w:line="600" w:lineRule="exact"/>
        <w:ind w:left="210" w:leftChars="100" w:firstLine="321" w:firstLineChars="100"/>
        <w:textAlignment w:val="auto"/>
        <w:rPr>
          <w:rFonts w:hint="default" w:ascii="楷体" w:hAnsi="楷体" w:eastAsia="楷体" w:cs="宋体"/>
          <w:b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宋体"/>
          <w:b/>
          <w:color w:val="auto"/>
          <w:kern w:val="0"/>
          <w:sz w:val="32"/>
          <w:szCs w:val="32"/>
        </w:rPr>
        <w:t>（三）</w:t>
      </w:r>
      <w:r>
        <w:rPr>
          <w:rFonts w:hint="eastAsia" w:ascii="楷体" w:hAnsi="楷体" w:eastAsia="楷体" w:cs="宋体"/>
          <w:b/>
          <w:color w:val="auto"/>
          <w:kern w:val="0"/>
          <w:sz w:val="32"/>
          <w:szCs w:val="32"/>
          <w:lang w:val="en-US" w:eastAsia="zh-CN"/>
        </w:rPr>
        <w:t>意识督查双管齐下，作风建设时刻警醒</w:t>
      </w:r>
    </w:p>
    <w:p w14:paraId="276ACA99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beforeAutospacing="0" w:line="600" w:lineRule="exact"/>
        <w:ind w:firstLine="643" w:firstLineChars="200"/>
        <w:textAlignment w:val="auto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b/>
          <w:color w:val="auto"/>
          <w:sz w:val="32"/>
          <w:szCs w:val="32"/>
        </w:rPr>
        <w:t>一是增强干部廉政意识。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研究制定了《城北街道党工委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2023年全面从严治党工作计划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》《城北街道党工委“一把手”权力清单》及《城北街道党工委“一把手”谈心谈话实施方案》，截止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2023年10月，街道党工委书记对各社区书记开展谈心谈话1次。开展年轻干部专项教育活动，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认真组织全体干部学习新修订的法规，利用微信不定时转发典型案例至办事处工作群，用案例教育干部，以案明纪，以案育人，并开展党工委书记、纪工委书记讲廉政党课，注重党纪政纪教育，增强党员干部廉洁从政意识和纪律意识。</w:t>
      </w:r>
      <w:r>
        <w:rPr>
          <w:rFonts w:hint="eastAsia" w:ascii="仿宋_GB2312" w:hAnsi="黑体" w:eastAsia="仿宋_GB2312"/>
          <w:b/>
          <w:color w:val="auto"/>
          <w:sz w:val="32"/>
          <w:szCs w:val="32"/>
        </w:rPr>
        <w:t>二是严格</w:t>
      </w:r>
      <w:r>
        <w:rPr>
          <w:rFonts w:hint="eastAsia" w:ascii="仿宋_GB2312" w:hAnsi="黑体" w:eastAsia="仿宋_GB2312"/>
          <w:b/>
          <w:color w:val="auto"/>
          <w:sz w:val="32"/>
          <w:szCs w:val="32"/>
          <w:lang w:val="en-US" w:eastAsia="zh-CN"/>
        </w:rPr>
        <w:t>干部</w:t>
      </w:r>
      <w:r>
        <w:rPr>
          <w:rFonts w:hint="eastAsia" w:ascii="仿宋_GB2312" w:hAnsi="黑体" w:eastAsia="仿宋_GB2312"/>
          <w:b/>
          <w:color w:val="auto"/>
          <w:sz w:val="32"/>
          <w:szCs w:val="32"/>
        </w:rPr>
        <w:t>作风督查。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加大干部作风督查力度，每两周对办事处机关干部考勤作风督查一次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每月对社区干部考勤作风督查一次，</w:t>
      </w:r>
      <w:r>
        <w:rPr>
          <w:rFonts w:hint="eastAsia" w:ascii="仿宋_GB2312" w:hAnsi="仿宋" w:eastAsia="仿宋_GB2312"/>
          <w:sz w:val="32"/>
          <w:szCs w:val="32"/>
        </w:rPr>
        <w:t>并将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考勤</w:t>
      </w:r>
      <w:r>
        <w:rPr>
          <w:rFonts w:hint="eastAsia" w:ascii="仿宋_GB2312" w:hAnsi="仿宋" w:eastAsia="仿宋_GB2312"/>
          <w:sz w:val="32"/>
          <w:szCs w:val="32"/>
        </w:rPr>
        <w:t>情况做到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一月一通报、一季一讲评</w:t>
      </w:r>
      <w:r>
        <w:rPr>
          <w:rFonts w:hint="eastAsia" w:ascii="仿宋_GB2312" w:hAnsi="仿宋" w:eastAsia="仿宋_GB2312"/>
          <w:sz w:val="32"/>
          <w:szCs w:val="32"/>
        </w:rPr>
        <w:t>，截止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今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底</w:t>
      </w:r>
      <w:r>
        <w:rPr>
          <w:rFonts w:hint="eastAsia" w:ascii="仿宋_GB2312" w:hAnsi="仿宋" w:eastAsia="仿宋_GB2312"/>
          <w:sz w:val="32"/>
          <w:szCs w:val="32"/>
        </w:rPr>
        <w:t>，作风督查组对会风会纪、干部考勤、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“国卫”复审、创文、防汛值班等</w:t>
      </w:r>
      <w:r>
        <w:rPr>
          <w:rFonts w:hint="eastAsia" w:ascii="仿宋_GB2312" w:hAnsi="仿宋" w:eastAsia="仿宋_GB2312"/>
          <w:sz w:val="32"/>
          <w:szCs w:val="32"/>
        </w:rPr>
        <w:t>中心工作开展督查共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" w:eastAsia="仿宋_GB2312"/>
          <w:sz w:val="32"/>
          <w:szCs w:val="32"/>
        </w:rPr>
        <w:t>次，下发督查通报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" w:eastAsia="仿宋_GB2312"/>
          <w:sz w:val="32"/>
          <w:szCs w:val="32"/>
        </w:rPr>
        <w:t>期，对违反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作风建设相关规定</w:t>
      </w:r>
      <w:r>
        <w:rPr>
          <w:rFonts w:hint="eastAsia" w:ascii="仿宋_GB2312" w:hAnsi="仿宋" w:eastAsia="仿宋_GB2312"/>
          <w:sz w:val="32"/>
          <w:szCs w:val="32"/>
        </w:rPr>
        <w:t>的干部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职工共计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104</w:t>
      </w:r>
      <w:r>
        <w:rPr>
          <w:rFonts w:hint="eastAsia" w:ascii="仿宋_GB2312" w:hAnsi="仿宋" w:eastAsia="仿宋_GB2312"/>
          <w:sz w:val="32"/>
          <w:szCs w:val="32"/>
        </w:rPr>
        <w:t>人次进行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了</w:t>
      </w:r>
      <w:r>
        <w:rPr>
          <w:rFonts w:hint="eastAsia" w:ascii="仿宋_GB2312" w:hAnsi="仿宋" w:eastAsia="仿宋_GB2312"/>
          <w:sz w:val="32"/>
          <w:szCs w:val="32"/>
        </w:rPr>
        <w:t>通报批评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,对违反会风会纪的1名干部进行了诫勉谈话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对一名工作作风不严不实的干部进行了劝退。</w:t>
      </w:r>
      <w:r>
        <w:rPr>
          <w:rFonts w:hint="eastAsia" w:ascii="仿宋_GB2312" w:hAnsi="黑体" w:eastAsia="仿宋_GB2312"/>
          <w:b/>
          <w:color w:val="auto"/>
          <w:sz w:val="32"/>
          <w:szCs w:val="32"/>
        </w:rPr>
        <w:t>三是</w:t>
      </w:r>
      <w:r>
        <w:rPr>
          <w:rFonts w:hint="eastAsia" w:ascii="仿宋_GB2312" w:hAnsi="黑体" w:eastAsia="仿宋_GB2312"/>
          <w:b/>
          <w:color w:val="auto"/>
          <w:sz w:val="32"/>
          <w:szCs w:val="32"/>
          <w:lang w:val="en-US" w:eastAsia="zh-CN"/>
        </w:rPr>
        <w:t>抓好干部工作纪律</w:t>
      </w:r>
      <w:r>
        <w:rPr>
          <w:rFonts w:hint="eastAsia" w:ascii="仿宋_GB2312" w:hAnsi="黑体" w:eastAsia="仿宋_GB2312"/>
          <w:b/>
          <w:color w:val="auto"/>
          <w:sz w:val="32"/>
          <w:szCs w:val="32"/>
        </w:rPr>
        <w:t>。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元旦、春节、五一、端午期间，开展纠治“四风”突出问题工作，有效预防和遏制节日腐败和铺张浪费现象；建立用制度管事，用纪律管权的工作机制，严格执行“财务会审”制度，严格控制“三公”经费支出，</w:t>
      </w:r>
      <w:r>
        <w:rPr>
          <w:rFonts w:hint="eastAsia" w:ascii="仿宋_GB2312" w:hAnsi="仿宋" w:eastAsia="仿宋_GB2312"/>
          <w:sz w:val="32"/>
          <w:szCs w:val="32"/>
        </w:rPr>
        <w:t>严禁党员干部违反规定借机敛财，婚丧喜庆严格实行报告制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。聚力推进“互联网+监督”工作，开展各类专项整治工作，压实工作责任，完善工作机制，推动工作落实，严明工作纪律，严格实施问责。对“三重一大”报备制度再次研究，细化要求，并严格执行到位。</w:t>
      </w:r>
    </w:p>
    <w:p w14:paraId="0B926C3D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beforeAutospacing="0" w:line="600" w:lineRule="exact"/>
        <w:ind w:left="210" w:leftChars="100" w:firstLine="321" w:firstLineChars="100"/>
        <w:textAlignment w:val="auto"/>
        <w:rPr>
          <w:rFonts w:hint="default" w:ascii="楷体" w:hAnsi="楷体" w:eastAsia="楷体" w:cs="宋体"/>
          <w:b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宋体"/>
          <w:b/>
          <w:color w:val="auto"/>
          <w:kern w:val="0"/>
          <w:sz w:val="32"/>
          <w:szCs w:val="32"/>
        </w:rPr>
        <w:t>（四）</w:t>
      </w:r>
      <w:r>
        <w:rPr>
          <w:rFonts w:hint="eastAsia" w:ascii="楷体" w:hAnsi="楷体" w:eastAsia="楷体" w:cs="宋体"/>
          <w:b/>
          <w:color w:val="auto"/>
          <w:kern w:val="0"/>
          <w:sz w:val="32"/>
          <w:szCs w:val="32"/>
          <w:lang w:val="en-US" w:eastAsia="zh-CN"/>
        </w:rPr>
        <w:t>明确坚持底线思维，社会大局长期稳定</w:t>
      </w:r>
    </w:p>
    <w:p w14:paraId="123891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422" w:firstLineChars="200"/>
        <w:textAlignment w:val="auto"/>
        <w:rPr>
          <w:rFonts w:ascii="仿宋_GB2312" w:eastAsia="仿宋_GB2312"/>
          <w:color w:val="92D050"/>
        </w:rPr>
      </w:pPr>
      <w:r>
        <w:rPr>
          <w:rFonts w:hint="eastAsia" w:ascii="楷体" w:hAnsi="楷体" w:eastAsia="楷体" w:cs="宋体"/>
          <w:b/>
          <w:color w:val="auto"/>
        </w:rPr>
        <w:t xml:space="preserve"> </w:t>
      </w:r>
      <w:r>
        <w:rPr>
          <w:rFonts w:hint="eastAsia" w:ascii="仿宋_GB2312" w:hAnsi="黑体" w:eastAsia="仿宋_GB2312"/>
          <w:b/>
          <w:color w:val="auto"/>
          <w:sz w:val="32"/>
          <w:szCs w:val="32"/>
        </w:rPr>
        <w:t xml:space="preserve"> 一是开展</w:t>
      </w:r>
      <w:r>
        <w:rPr>
          <w:rFonts w:hint="eastAsia" w:ascii="仿宋_GB2312" w:hAnsi="黑体" w:eastAsia="仿宋_GB2312"/>
          <w:b/>
          <w:color w:val="auto"/>
          <w:sz w:val="32"/>
          <w:szCs w:val="32"/>
          <w:lang w:val="en-US" w:eastAsia="zh-CN"/>
        </w:rPr>
        <w:t>排</w:t>
      </w:r>
      <w:r>
        <w:rPr>
          <w:rFonts w:hint="eastAsia" w:ascii="仿宋_GB2312" w:hAnsi="黑体" w:eastAsia="仿宋_GB2312"/>
          <w:b/>
          <w:color w:val="auto"/>
          <w:sz w:val="32"/>
          <w:szCs w:val="32"/>
        </w:rPr>
        <w:t>查</w:t>
      </w:r>
      <w:r>
        <w:rPr>
          <w:rFonts w:hint="eastAsia" w:ascii="仿宋_GB2312" w:hAnsi="黑体" w:eastAsia="仿宋_GB2312"/>
          <w:b/>
          <w:color w:val="auto"/>
          <w:sz w:val="32"/>
          <w:szCs w:val="32"/>
          <w:lang w:val="en-US" w:eastAsia="zh-CN"/>
        </w:rPr>
        <w:t>整治</w:t>
      </w:r>
      <w:r>
        <w:rPr>
          <w:rFonts w:hint="eastAsia" w:ascii="仿宋_GB2312" w:hAnsi="黑体" w:eastAsia="仿宋_GB2312"/>
          <w:b/>
          <w:color w:val="auto"/>
          <w:sz w:val="32"/>
          <w:szCs w:val="32"/>
        </w:rPr>
        <w:t>，加强安全保障。</w:t>
      </w:r>
      <w:r>
        <w:rPr>
          <w:rFonts w:hint="eastAsia" w:ascii="仿宋_GB2312" w:hAnsi="Tahoma" w:eastAsia="仿宋_GB2312" w:cs="Tahoma"/>
          <w:sz w:val="32"/>
          <w:szCs w:val="32"/>
          <w:shd w:val="clear" w:color="auto" w:fill="FFFFFF"/>
          <w:lang w:val="en-US" w:eastAsia="zh-CN"/>
        </w:rPr>
        <w:t>加大交通顽瘴痼疾整治力度，每月按时按质完成“道交安”任务目标，截至目前，共完成违法劝导数5000余起，基础、隐患信息排查录入350余条，交安宣传200余次，政府吹哨150次。把房屋安全专项整治工作做当前头等大事来抓。聚焦重点区域突出风险隐患，全覆盖排查，全链条整治，通过摸底，共排查出自建房223户（经营自建房71户，非经营自建房152户）。其中，共有CD级经营性自建房20户，已拆除12户，拆除重建5户，维修加固2户，已审批通过三原重建1户。CD级非经营性自建房23户，拆除16户，已改造加固7户，撤离人员18人。持续开展空心房整治工作，对存在风险隐患的房屋落实管控措施，目前已完成9栋空心房排查整治工作。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深入开展燃气安全隐患大排查大整治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>工作，</w:t>
      </w:r>
      <w:r>
        <w:rPr>
          <w:rFonts w:hint="default" w:ascii="仿宋_GB2312" w:hAnsi="仿宋" w:eastAsia="仿宋_GB2312" w:cs="宋体"/>
          <w:sz w:val="32"/>
          <w:szCs w:val="32"/>
          <w:lang w:val="en-US" w:eastAsia="zh-CN"/>
        </w:rPr>
        <w:t>截至目前，</w:t>
      </w:r>
      <w:r>
        <w:rPr>
          <w:rFonts w:hint="eastAsia" w:ascii="仿宋_GB2312" w:hAnsi="Tahoma" w:eastAsia="仿宋_GB2312" w:cs="Tahoma"/>
          <w:sz w:val="32"/>
          <w:szCs w:val="32"/>
          <w:shd w:val="clear" w:color="auto" w:fill="FFFFFF"/>
          <w:lang w:val="en-US" w:eastAsia="zh-CN"/>
        </w:rPr>
        <w:t>共检查燃气餐饮经营用户132家，发现安全隐患52处（使用胶管30处、报警装置22处），均已要求限期整改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>。对娱乐场所、酒店、超市等重点企业进行了排查及专项整治，</w:t>
      </w:r>
      <w:r>
        <w:rPr>
          <w:rFonts w:hint="eastAsia" w:ascii="仿宋_GB2312" w:eastAsia="仿宋_GB2312"/>
          <w:sz w:val="32"/>
          <w:szCs w:val="32"/>
        </w:rPr>
        <w:t>累计检查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次，排查各类隐患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57</w:t>
      </w:r>
      <w:r>
        <w:rPr>
          <w:rFonts w:hint="eastAsia" w:ascii="仿宋_GB2312" w:eastAsia="仿宋_GB2312"/>
          <w:sz w:val="32"/>
          <w:szCs w:val="32"/>
        </w:rPr>
        <w:t>条，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其中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重大隐患4处，已落实整改到位57处，整改率100%。</w:t>
      </w:r>
      <w:r>
        <w:rPr>
          <w:rFonts w:hint="eastAsia" w:ascii="仿宋_GB2312" w:hAnsi="黑体" w:eastAsia="仿宋_GB2312"/>
          <w:b/>
          <w:color w:val="auto"/>
          <w:sz w:val="32"/>
          <w:szCs w:val="32"/>
        </w:rPr>
        <w:t>二是普及安全知识，强化安全理念。</w:t>
      </w:r>
      <w:r>
        <w:rPr>
          <w:rFonts w:hint="eastAsia" w:ascii="仿宋_GB2312" w:hAnsi="Tahoma" w:eastAsia="仿宋_GB2312" w:cs="Tahoma"/>
          <w:sz w:val="32"/>
          <w:szCs w:val="32"/>
          <w:shd w:val="clear" w:color="auto" w:fill="FFFFFF"/>
          <w:lang w:val="en-US" w:eastAsia="zh-CN"/>
        </w:rPr>
        <w:t>持续开展“戴帽工程”宣传劝导活动，并开展遵守道路交通规则文明劝导，共同营造安全交通秩序。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开展“2023年安全敲门行动”，出动宣传人员120余人，入户宣传7064户，发放宣传资料18000余份，开展安全宣传培训12余场次，累计摸排处置安全隐患20余条，逐步形成齐抓共管、全民参与的应急安全治理格局；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深入开展安全教育进校园专题宣讲课，在辖区市五中、市商业技校、邵阳师小、向阳小学以及幼儿园开展安全教育进校园专题宣讲课9次</w:t>
      </w:r>
      <w:r>
        <w:rPr>
          <w:rFonts w:hint="eastAsia" w:ascii="仿宋_GB2312" w:hAnsi="Times New Roman" w:eastAsia="仿宋_GB2312" w:cs="Times New Roman"/>
          <w:color w:val="auto"/>
        </w:rPr>
        <w:t>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发放学生安全教育宣传手册6000余份；</w:t>
      </w:r>
      <w:r>
        <w:rPr>
          <w:rFonts w:hint="eastAsia" w:ascii="仿宋_GB2312" w:eastAsia="仿宋_GB2312"/>
          <w:color w:val="auto"/>
          <w:sz w:val="32"/>
          <w:szCs w:val="32"/>
        </w:rPr>
        <w:t>在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人员流动量大的场所</w:t>
      </w:r>
      <w:r>
        <w:rPr>
          <w:rFonts w:hint="eastAsia" w:ascii="仿宋_GB2312" w:eastAsia="仿宋_GB2312"/>
          <w:color w:val="auto"/>
          <w:sz w:val="32"/>
          <w:szCs w:val="32"/>
        </w:rPr>
        <w:t>向广大群众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集中</w:t>
      </w:r>
      <w:r>
        <w:rPr>
          <w:rFonts w:hint="eastAsia" w:ascii="仿宋_GB2312" w:eastAsia="仿宋_GB2312"/>
          <w:color w:val="auto"/>
          <w:sz w:val="32"/>
          <w:szCs w:val="32"/>
        </w:rPr>
        <w:t>宣传“安全生产月”的重要内容，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累计发出各种宣传资料6800余份，接受群众咨询660余人次，营造了“人人讲安全 个个会应急”的浓厚氛围，有效提升辖区居民的安全防范意识。</w:t>
      </w:r>
      <w:r>
        <w:rPr>
          <w:rFonts w:hint="eastAsia" w:ascii="仿宋_GB2312" w:hAnsi="黑体" w:eastAsia="仿宋_GB2312"/>
          <w:b/>
          <w:color w:val="auto"/>
          <w:sz w:val="32"/>
          <w:szCs w:val="32"/>
        </w:rPr>
        <w:t>三是加强防患绸缪，提升护民力量。</w:t>
      </w:r>
      <w:r>
        <w:rPr>
          <w:rFonts w:hint="eastAsia" w:ascii="仿宋_GB2312" w:hAnsi="宋体" w:eastAsia="仿宋_GB2312"/>
          <w:sz w:val="32"/>
          <w:szCs w:val="32"/>
        </w:rPr>
        <w:t>征兵工作开展期间，印制《致广大适龄青年及家长的一封公开信》及兵役登记通知6000余份，协调辖区大型商场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各大酒店</w:t>
      </w:r>
      <w:r>
        <w:rPr>
          <w:rFonts w:hint="eastAsia" w:ascii="仿宋_GB2312" w:hAnsi="宋体" w:eastAsia="仿宋_GB2312"/>
          <w:sz w:val="32"/>
          <w:szCs w:val="32"/>
        </w:rPr>
        <w:t>大型电子屏宣传征兵政策，宣扬军人的先进事迹，播放征兵宣传片，积极营造良好的征兵氛围，凝聚群众爱国热情，</w:t>
      </w:r>
      <w:r>
        <w:rPr>
          <w:rFonts w:hint="eastAsia" w:ascii="仿宋_GB2312" w:eastAsia="仿宋_GB2312"/>
          <w:sz w:val="32"/>
          <w:szCs w:val="32"/>
        </w:rPr>
        <w:t>共完成兵役登记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157</w:t>
      </w:r>
      <w:r>
        <w:rPr>
          <w:rFonts w:hint="eastAsia" w:ascii="仿宋_GB2312" w:eastAsia="仿宋_GB2312"/>
          <w:sz w:val="32"/>
          <w:szCs w:val="32"/>
        </w:rPr>
        <w:t>人，参加体检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</w:rPr>
        <w:t>人，应征入伍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人，其中大专以上</w:t>
      </w:r>
      <w:r>
        <w:rPr>
          <w:rFonts w:hint="eastAsia" w:ascii="仿宋_GB2312" w:hAnsi="宋体" w:eastAsia="仿宋_GB2312"/>
          <w:sz w:val="32"/>
          <w:szCs w:val="32"/>
        </w:rPr>
        <w:t>学历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sz w:val="32"/>
          <w:szCs w:val="32"/>
        </w:rPr>
        <w:t>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。先后组织各社区开展了防火、防溺水、防汛防涝应急演练，共500多人次参加。</w:t>
      </w:r>
      <w:r>
        <w:rPr>
          <w:rFonts w:hint="eastAsia" w:ascii="仿宋_GB2312" w:hAnsi="黑体" w:eastAsia="仿宋_GB2312"/>
          <w:b/>
          <w:color w:val="auto"/>
          <w:sz w:val="32"/>
          <w:szCs w:val="32"/>
        </w:rPr>
        <w:t>四是</w:t>
      </w:r>
      <w:r>
        <w:rPr>
          <w:rFonts w:hint="eastAsia" w:ascii="仿宋_GB2312" w:hAnsi="黑体" w:eastAsia="仿宋_GB2312"/>
          <w:b/>
          <w:color w:val="auto"/>
          <w:sz w:val="32"/>
          <w:szCs w:val="32"/>
          <w:lang w:val="en-US" w:eastAsia="zh-CN"/>
        </w:rPr>
        <w:t>遏制危机源头，</w:t>
      </w:r>
      <w:r>
        <w:rPr>
          <w:rFonts w:hint="eastAsia" w:ascii="仿宋_GB2312" w:hAnsi="黑体" w:eastAsia="仿宋_GB2312"/>
          <w:b/>
          <w:color w:val="auto"/>
          <w:sz w:val="32"/>
          <w:szCs w:val="32"/>
        </w:rPr>
        <w:t>维护社会稳定。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推进禁毒工作。发放禁毒宣传资料12000余份，社戒社康人员80人全部管控到位，市下发社会面毛发检测120人全部检测到位。今年全体干部做完毛发检测并签署识毒防毒拒毒承诺书。推进反邪教工作。大力开展反邪教警示教育工作，共计发放反邪教宣传单5000余份。建成反邪教警示教育中心，在各社区建立“一墙一窗”警示工作站，依托社区综治中心、社区干部、驻社区民警辅警和网格管理员等建立反邪教队伍，夯实反邪教工作基础。对于辖区内的“法轮功”、“全能神”等邪教组织的非法活动情况及参与人员做到及时排查，遏制邪教滋生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稳控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疏导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重点人员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，深入摸排辖区内各类重点人员，一人一档管控在册，严格落实包保措施。今年，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信访维稳工作连续4个月排名全区第一，</w:t>
      </w:r>
      <w:r>
        <w:rPr>
          <w:rFonts w:hint="eastAsia" w:ascii="仿宋" w:hAnsi="仿宋" w:eastAsia="仿宋"/>
          <w:sz w:val="32"/>
          <w:szCs w:val="32"/>
        </w:rPr>
        <w:t>全年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稳居全区前列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，在全国两会、清明、6.4、6.6等重大时间节点没有发生一起重点人员失控的现象。</w:t>
      </w:r>
      <w:r>
        <w:rPr>
          <w:rFonts w:hint="eastAsia" w:ascii="仿宋" w:hAnsi="仿宋" w:eastAsia="仿宋"/>
          <w:color w:val="auto"/>
          <w:sz w:val="32"/>
          <w:szCs w:val="32"/>
        </w:rPr>
        <w:t>化解信访矛盾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开展拉网式矛盾纠纷大排查，及时调解处置辖区矛盾纠纷，全年我街道共调解各类矛盾纠纷58起，调解成功58起，成功率100％。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积极开展带着“板凳”下社区活动，累计接访97人次，化解矛盾14起，网信办结48件，省巡视组交办案件5批次7件，开门接访累计30人次，带案下访21人次。</w:t>
      </w:r>
    </w:p>
    <w:p w14:paraId="09B6B4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643" w:firstLineChars="200"/>
        <w:textAlignment w:val="auto"/>
        <w:rPr>
          <w:rStyle w:val="11"/>
          <w:rFonts w:hint="default" w:ascii="楷体" w:hAnsi="楷体" w:eastAsia="楷体"/>
          <w:b/>
          <w:color w:val="auto"/>
          <w:sz w:val="32"/>
          <w:szCs w:val="32"/>
          <w:lang w:val="en-US" w:eastAsia="zh-CN"/>
        </w:rPr>
      </w:pPr>
      <w:r>
        <w:rPr>
          <w:rStyle w:val="11"/>
          <w:rFonts w:hint="eastAsia" w:ascii="楷体" w:hAnsi="楷体" w:eastAsia="楷体"/>
          <w:b/>
          <w:color w:val="auto"/>
          <w:sz w:val="32"/>
          <w:szCs w:val="32"/>
        </w:rPr>
        <w:t>（五）民生</w:t>
      </w:r>
      <w:r>
        <w:rPr>
          <w:rStyle w:val="11"/>
          <w:rFonts w:hint="eastAsia" w:ascii="楷体" w:hAnsi="楷体" w:eastAsia="楷体"/>
          <w:b/>
          <w:color w:val="auto"/>
          <w:sz w:val="32"/>
          <w:szCs w:val="32"/>
          <w:lang w:val="en-US" w:eastAsia="zh-CN"/>
        </w:rPr>
        <w:t>保障</w:t>
      </w:r>
      <w:r>
        <w:rPr>
          <w:rStyle w:val="11"/>
          <w:rFonts w:hint="eastAsia" w:ascii="楷体" w:hAnsi="楷体" w:eastAsia="楷体"/>
          <w:b/>
          <w:sz w:val="32"/>
          <w:szCs w:val="32"/>
          <w:lang w:val="en-US" w:eastAsia="zh-CN"/>
        </w:rPr>
        <w:t>狠抓不懈</w:t>
      </w:r>
      <w:r>
        <w:rPr>
          <w:rStyle w:val="11"/>
          <w:rFonts w:hint="eastAsia" w:ascii="楷体" w:hAnsi="楷体" w:eastAsia="楷体"/>
          <w:b/>
          <w:color w:val="auto"/>
          <w:sz w:val="32"/>
          <w:szCs w:val="32"/>
          <w:lang w:val="en-US" w:eastAsia="zh-CN"/>
        </w:rPr>
        <w:t>，政策关怀落细落实</w:t>
      </w:r>
    </w:p>
    <w:p w14:paraId="6E826FB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ind w:firstLine="643" w:firstLineChars="200"/>
        <w:textAlignment w:val="auto"/>
        <w:rPr>
          <w:rFonts w:hint="eastAsia" w:ascii="仿宋_GB2312" w:hAnsi="黑体" w:eastAsiaTheme="minorEastAsia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b/>
          <w:color w:val="auto"/>
          <w:sz w:val="32"/>
          <w:szCs w:val="32"/>
          <w:lang w:val="en-US" w:eastAsia="zh-CN"/>
        </w:rPr>
        <w:t>一是</w:t>
      </w:r>
      <w:r>
        <w:rPr>
          <w:rFonts w:hint="eastAsia" w:ascii="仿宋_GB2312" w:hAnsi="黑体" w:eastAsia="仿宋_GB2312"/>
          <w:b/>
          <w:color w:val="auto"/>
          <w:sz w:val="32"/>
          <w:szCs w:val="32"/>
        </w:rPr>
        <w:t>落实惠民政策</w:t>
      </w:r>
      <w:r>
        <w:rPr>
          <w:rFonts w:hint="eastAsia" w:ascii="仿宋_GB2312" w:hAnsi="黑体" w:eastAsia="仿宋_GB2312"/>
          <w:b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今</w:t>
      </w:r>
      <w:r>
        <w:rPr>
          <w:rFonts w:hint="eastAsia" w:ascii="仿宋" w:hAnsi="仿宋" w:eastAsia="仿宋"/>
          <w:color w:val="auto"/>
          <w:sz w:val="32"/>
          <w:szCs w:val="32"/>
        </w:rPr>
        <w:t>年来，城北街道共保障低保家庭户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689</w:t>
      </w:r>
      <w:r>
        <w:rPr>
          <w:rFonts w:hint="eastAsia" w:ascii="仿宋" w:hAnsi="仿宋" w:eastAsia="仿宋"/>
          <w:color w:val="auto"/>
          <w:sz w:val="32"/>
          <w:szCs w:val="32"/>
        </w:rPr>
        <w:t>户1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081</w:t>
      </w:r>
      <w:r>
        <w:rPr>
          <w:rFonts w:hint="eastAsia" w:ascii="仿宋" w:hAnsi="仿宋" w:eastAsia="仿宋"/>
          <w:color w:val="auto"/>
          <w:sz w:val="32"/>
          <w:szCs w:val="32"/>
        </w:rPr>
        <w:t>人，按补差救助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color w:val="auto"/>
          <w:sz w:val="32"/>
          <w:szCs w:val="32"/>
        </w:rPr>
        <w:t>共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保障特困人员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color w:val="auto"/>
          <w:sz w:val="32"/>
          <w:szCs w:val="32"/>
        </w:rPr>
        <w:t>人，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救助MMY人员7户19人，救助HIV人员1户1人；保障父母双亡孤儿4人，事实无人抚养儿童7人；</w:t>
      </w:r>
      <w:r>
        <w:rPr>
          <w:rFonts w:hint="eastAsia" w:ascii="仿宋" w:hAnsi="仿宋" w:eastAsia="仿宋"/>
          <w:color w:val="auto"/>
          <w:sz w:val="32"/>
          <w:szCs w:val="32"/>
        </w:rPr>
        <w:t>共对139户低保家庭及低边家庭发放廉租房补贴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保障精简人员3人；对辖区内重度残疾人护理补贴238人，困难残疾人生活补贴197人；对辖区内满90-99周岁高龄老人67人及满100周岁高龄老人2人发放长寿保障金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黑体" w:eastAsia="仿宋_GB2312"/>
          <w:b/>
          <w:color w:val="auto"/>
          <w:sz w:val="32"/>
          <w:szCs w:val="32"/>
          <w:lang w:val="en-US" w:eastAsia="zh-CN"/>
        </w:rPr>
        <w:t>二是尽心关爱帮扶。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免费为辖区6名困难家庭妇女进行了“两癌”筛查，使辖区困难妇女群众受惠；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对辖区60岁及以上老年人群、0-3岁儿童、孕产妇、精神病等重点脆弱人群摸排建档，同时按红黄绿标识对65岁及以上合并有基础疾病的老年人实行分级分类健康管理，落实干部包保责任制；推进老年人疫苗接种工作，街道老年人全程疫苗接种完成率和加强针完成率均达95%以上，为辖区群众筑牢免疫屏障；完成武装和退役军人融合办公的“一部一站”建设，更好地为军人提供服务，</w:t>
      </w:r>
      <w:r>
        <w:rPr>
          <w:rFonts w:hint="eastAsia" w:ascii="仿宋" w:hAnsi="仿宋" w:eastAsia="仿宋"/>
          <w:color w:val="auto"/>
          <w:sz w:val="32"/>
          <w:szCs w:val="32"/>
        </w:rPr>
        <w:t>帮扶困难退役军人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33</w:t>
      </w:r>
      <w:r>
        <w:rPr>
          <w:rFonts w:hint="eastAsia" w:ascii="仿宋" w:hAnsi="仿宋" w:eastAsia="仿宋"/>
          <w:color w:val="auto"/>
          <w:sz w:val="32"/>
          <w:szCs w:val="32"/>
        </w:rPr>
        <w:t>人次，慰问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特困</w:t>
      </w:r>
      <w:r>
        <w:rPr>
          <w:rFonts w:hint="eastAsia" w:ascii="仿宋" w:hAnsi="仿宋" w:eastAsia="仿宋"/>
          <w:color w:val="auto"/>
          <w:sz w:val="32"/>
          <w:szCs w:val="32"/>
        </w:rPr>
        <w:t>退役军人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color w:val="auto"/>
          <w:sz w:val="32"/>
          <w:szCs w:val="32"/>
        </w:rPr>
        <w:t>人，上门走访慰问三属人员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及二等功人员31</w:t>
      </w:r>
      <w:r>
        <w:rPr>
          <w:rFonts w:hint="eastAsia" w:ascii="仿宋" w:hAnsi="仿宋" w:eastAsia="仿宋"/>
          <w:color w:val="auto"/>
          <w:sz w:val="32"/>
          <w:szCs w:val="32"/>
        </w:rPr>
        <w:t>人，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发放退役军人过节费582人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auto"/>
          <w:sz w:val="32"/>
          <w:szCs w:val="32"/>
        </w:rPr>
        <w:t>接待退伍军人来访政策咨询、思想疏导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40</w:t>
      </w:r>
      <w:r>
        <w:rPr>
          <w:rFonts w:hint="eastAsia" w:ascii="仿宋" w:hAnsi="仿宋" w:eastAsia="仿宋"/>
          <w:color w:val="auto"/>
          <w:sz w:val="32"/>
          <w:szCs w:val="32"/>
        </w:rPr>
        <w:t>余次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完成建档立卡1186人，退役军人优待证申领1219人，目前为止，发放优待证1145张。</w:t>
      </w:r>
    </w:p>
    <w:p w14:paraId="2C7F4A6C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firstLine="643" w:firstLineChars="200"/>
        <w:textAlignment w:val="auto"/>
        <w:rPr>
          <w:rFonts w:hint="default" w:ascii="楷体_GB2312" w:hAnsi="楷体_GB2312" w:eastAsia="楷体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Style w:val="11"/>
          <w:rFonts w:hint="eastAsia" w:ascii="楷体" w:hAnsi="楷体" w:eastAsia="楷体"/>
          <w:b/>
          <w:color w:val="auto"/>
          <w:kern w:val="0"/>
          <w:sz w:val="32"/>
          <w:szCs w:val="32"/>
        </w:rPr>
        <w:t>（</w:t>
      </w:r>
      <w:r>
        <w:rPr>
          <w:rStyle w:val="11"/>
          <w:rFonts w:hint="eastAsia" w:ascii="楷体" w:hAnsi="楷体" w:eastAsia="楷体"/>
          <w:b/>
          <w:color w:val="auto"/>
          <w:kern w:val="0"/>
          <w:sz w:val="32"/>
          <w:szCs w:val="32"/>
          <w:lang w:val="en-US" w:eastAsia="zh-CN"/>
        </w:rPr>
        <w:t>六</w:t>
      </w:r>
      <w:r>
        <w:rPr>
          <w:rStyle w:val="11"/>
          <w:rFonts w:hint="eastAsia" w:ascii="楷体" w:hAnsi="楷体" w:eastAsia="楷体"/>
          <w:b/>
          <w:color w:val="auto"/>
          <w:kern w:val="0"/>
          <w:sz w:val="32"/>
          <w:szCs w:val="32"/>
        </w:rPr>
        <w:t>）</w:t>
      </w:r>
      <w:r>
        <w:rPr>
          <w:rFonts w:hint="eastAsia" w:ascii="楷体" w:hAnsi="楷体" w:eastAsia="楷体" w:cs="仿宋"/>
          <w:b/>
          <w:color w:val="auto"/>
          <w:sz w:val="32"/>
          <w:szCs w:val="32"/>
          <w:highlight w:val="none"/>
        </w:rPr>
        <w:t>文明创建</w:t>
      </w:r>
      <w:r>
        <w:rPr>
          <w:rStyle w:val="11"/>
          <w:rFonts w:hint="eastAsia" w:ascii="楷体" w:hAnsi="楷体" w:eastAsia="楷体"/>
          <w:b/>
          <w:color w:val="auto"/>
          <w:kern w:val="0"/>
          <w:sz w:val="32"/>
          <w:szCs w:val="32"/>
          <w:lang w:val="en-US" w:eastAsia="zh-CN"/>
        </w:rPr>
        <w:t>全民参与，</w:t>
      </w:r>
      <w:r>
        <w:rPr>
          <w:rStyle w:val="11"/>
          <w:rFonts w:hint="eastAsia" w:ascii="楷体" w:hAnsi="楷体" w:eastAsia="楷体"/>
          <w:b/>
          <w:color w:val="auto"/>
          <w:kern w:val="0"/>
          <w:sz w:val="32"/>
          <w:szCs w:val="32"/>
        </w:rPr>
        <w:t>城市品质日益提升</w:t>
      </w:r>
    </w:p>
    <w:p w14:paraId="4767F3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firstLine="640" w:firstLineChars="200"/>
        <w:jc w:val="left"/>
        <w:textAlignment w:val="auto"/>
        <w:rPr>
          <w:rFonts w:ascii="仿宋" w:hAnsi="仿宋" w:eastAsia="仿宋" w:cs="仿宋"/>
          <w:color w:val="92D050"/>
          <w:kern w:val="0"/>
          <w:sz w:val="32"/>
          <w:szCs w:val="32"/>
        </w:rPr>
      </w:pPr>
      <w:r>
        <w:rPr>
          <w:rFonts w:hint="eastAsia" w:ascii="仿宋_GB2312" w:hAnsi="Tahoma" w:eastAsia="仿宋_GB2312" w:cs="Tahoma"/>
          <w:color w:val="auto"/>
          <w:sz w:val="32"/>
          <w:szCs w:val="32"/>
          <w:shd w:val="clear" w:color="auto" w:fill="FFFFFF"/>
          <w:lang w:val="en-US" w:eastAsia="zh-CN"/>
        </w:rPr>
        <w:t>今年街道在各项创文工作中排名前列，在第二季度创文迎检工作中排全市第五。</w:t>
      </w:r>
      <w:r>
        <w:rPr>
          <w:rStyle w:val="11"/>
          <w:rFonts w:hint="eastAsia" w:ascii="仿宋" w:hAnsi="仿宋" w:eastAsia="仿宋"/>
          <w:b/>
          <w:color w:val="auto"/>
          <w:sz w:val="32"/>
          <w:szCs w:val="32"/>
        </w:rPr>
        <w:t>一</w:t>
      </w:r>
      <w:r>
        <w:rPr>
          <w:rStyle w:val="11"/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  <w:t>方面大力改善市容环境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。</w:t>
      </w:r>
      <w:r>
        <w:rPr>
          <w:rFonts w:hint="eastAsia" w:ascii="仿宋_GB2312" w:hAnsi="Tahoma" w:eastAsia="仿宋_GB2312" w:cs="Tahoma"/>
          <w:color w:val="auto"/>
          <w:sz w:val="32"/>
          <w:szCs w:val="32"/>
          <w:shd w:val="clear" w:color="auto" w:fill="FFFFFF"/>
        </w:rPr>
        <w:t>把死角垃圾、违规种菜、放养家禽、乱搭乱建、占道经营、流动摊贩例为工作重点。街道共组织清运人员</w:t>
      </w:r>
      <w:r>
        <w:rPr>
          <w:rFonts w:hint="eastAsia" w:ascii="仿宋_GB2312" w:hAnsi="Tahoma" w:eastAsia="仿宋_GB2312" w:cs="Tahoma"/>
          <w:color w:val="auto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_GB2312" w:hAnsi="Tahoma" w:eastAsia="仿宋_GB2312" w:cs="Tahoma"/>
          <w:color w:val="auto"/>
          <w:sz w:val="32"/>
          <w:szCs w:val="32"/>
          <w:shd w:val="clear" w:color="auto" w:fill="FFFFFF"/>
        </w:rPr>
        <w:t>00余人次，清理死角垃圾</w:t>
      </w:r>
      <w:r>
        <w:rPr>
          <w:rFonts w:hint="eastAsia" w:ascii="仿宋_GB2312" w:hAnsi="Tahoma" w:eastAsia="仿宋_GB2312" w:cs="Tahoma"/>
          <w:color w:val="auto"/>
          <w:sz w:val="32"/>
          <w:szCs w:val="32"/>
          <w:shd w:val="clear" w:color="auto" w:fill="FFFFFF"/>
          <w:lang w:val="en-US" w:eastAsia="zh-CN"/>
        </w:rPr>
        <w:t>700余</w:t>
      </w:r>
      <w:r>
        <w:rPr>
          <w:rFonts w:hint="eastAsia" w:ascii="仿宋_GB2312" w:hAnsi="Tahoma" w:eastAsia="仿宋_GB2312" w:cs="Tahoma"/>
          <w:color w:val="auto"/>
          <w:sz w:val="32"/>
          <w:szCs w:val="32"/>
          <w:shd w:val="clear" w:color="auto" w:fill="FFFFFF"/>
        </w:rPr>
        <w:t>车，</w:t>
      </w:r>
      <w:r>
        <w:rPr>
          <w:rFonts w:hint="eastAsia" w:ascii="仿宋_GB2312" w:hAnsi="Tahoma" w:eastAsia="仿宋_GB2312" w:cs="Tahoma"/>
          <w:color w:val="auto"/>
          <w:sz w:val="32"/>
          <w:szCs w:val="32"/>
          <w:shd w:val="clear" w:color="auto" w:fill="FFFFFF"/>
          <w:lang w:val="en-US" w:eastAsia="zh-CN"/>
        </w:rPr>
        <w:t>2000</w:t>
      </w:r>
      <w:r>
        <w:rPr>
          <w:rFonts w:hint="eastAsia" w:ascii="仿宋_GB2312" w:hAnsi="Tahoma" w:eastAsia="仿宋_GB2312" w:cs="Tahoma"/>
          <w:color w:val="auto"/>
          <w:sz w:val="32"/>
          <w:szCs w:val="32"/>
          <w:shd w:val="clear" w:color="auto" w:fill="FFFFFF"/>
        </w:rPr>
        <w:t>余吨</w:t>
      </w:r>
      <w:r>
        <w:rPr>
          <w:rFonts w:hint="eastAsia" w:ascii="仿宋_GB2312" w:hAnsi="Tahoma" w:eastAsia="仿宋_GB2312" w:cs="Tahoma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Tahoma" w:eastAsia="仿宋_GB2312" w:cs="Tahoma"/>
          <w:color w:val="auto"/>
          <w:sz w:val="32"/>
          <w:szCs w:val="32"/>
          <w:shd w:val="clear" w:color="auto" w:fill="FFFFFF"/>
        </w:rPr>
        <w:t>拆除违法乱搭棚子</w:t>
      </w:r>
      <w:r>
        <w:rPr>
          <w:rFonts w:hint="eastAsia" w:ascii="仿宋_GB2312" w:hAnsi="Tahoma" w:eastAsia="仿宋_GB2312" w:cs="Tahoma"/>
          <w:color w:val="auto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hAnsi="Tahoma" w:eastAsia="仿宋_GB2312" w:cs="Tahoma"/>
          <w:color w:val="auto"/>
          <w:sz w:val="32"/>
          <w:szCs w:val="32"/>
          <w:shd w:val="clear" w:color="auto" w:fill="FFFFFF"/>
        </w:rPr>
        <w:t>余个，拆除违法建筑</w:t>
      </w:r>
      <w:r>
        <w:rPr>
          <w:rFonts w:hint="eastAsia" w:ascii="仿宋_GB2312" w:hAnsi="Tahoma" w:eastAsia="仿宋_GB2312" w:cs="Tahoma"/>
          <w:color w:val="auto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hAnsi="Tahoma" w:eastAsia="仿宋_GB2312" w:cs="Tahoma"/>
          <w:color w:val="auto"/>
          <w:sz w:val="32"/>
          <w:szCs w:val="32"/>
          <w:shd w:val="clear" w:color="auto" w:fill="FFFFFF"/>
        </w:rPr>
        <w:t>余处，清理堵塞下水道</w:t>
      </w:r>
      <w:r>
        <w:rPr>
          <w:rFonts w:hint="eastAsia" w:ascii="仿宋_GB2312" w:hAnsi="Tahoma" w:eastAsia="仿宋_GB2312" w:cs="Tahoma"/>
          <w:color w:val="auto"/>
          <w:sz w:val="32"/>
          <w:szCs w:val="32"/>
          <w:shd w:val="clear" w:color="auto" w:fill="FFFFFF"/>
          <w:lang w:val="en-US" w:eastAsia="zh-CN"/>
        </w:rPr>
        <w:t>10余</w:t>
      </w:r>
      <w:r>
        <w:rPr>
          <w:rFonts w:hint="eastAsia" w:ascii="仿宋_GB2312" w:hAnsi="Tahoma" w:eastAsia="仿宋_GB2312" w:cs="Tahoma"/>
          <w:color w:val="auto"/>
          <w:sz w:val="32"/>
          <w:szCs w:val="32"/>
          <w:shd w:val="clear" w:color="auto" w:fill="FFFFFF"/>
        </w:rPr>
        <w:t>处</w:t>
      </w:r>
      <w:r>
        <w:rPr>
          <w:rFonts w:hint="eastAsia" w:ascii="仿宋_GB2312" w:hAnsi="Tahoma" w:eastAsia="仿宋_GB2312" w:cs="Tahoma"/>
          <w:color w:val="auto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Tahoma" w:eastAsia="仿宋_GB2312" w:cs="Tahoma"/>
          <w:color w:val="auto"/>
          <w:sz w:val="32"/>
          <w:szCs w:val="32"/>
          <w:shd w:val="clear" w:color="auto" w:fill="FFFFFF"/>
          <w:lang w:val="en-US" w:eastAsia="zh-CN"/>
        </w:rPr>
        <w:t>扎实开展垃圾分类工作。在6个社区共设置24个垃圾分类亭，大力宣传引导居民做好垃圾分类工作，定期开展居住区垃圾分类宣传培训工作，积极调动居民分类的积极性，辖区环境卫生面貌涣然一新。</w:t>
      </w:r>
      <w:r>
        <w:rPr>
          <w:rFonts w:hint="eastAsia" w:ascii="仿宋" w:hAnsi="仿宋" w:eastAsia="仿宋"/>
          <w:color w:val="auto"/>
          <w:sz w:val="32"/>
        </w:rPr>
        <w:t>对辖区内车辆违规停放、空中缆线杂乱、飞线充电横行、市场周边秩序、小区院落环境等重点难点问题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及时</w:t>
      </w:r>
      <w:r>
        <w:rPr>
          <w:rFonts w:hint="eastAsia" w:ascii="仿宋" w:hAnsi="仿宋" w:eastAsia="仿宋"/>
          <w:color w:val="auto"/>
          <w:sz w:val="32"/>
        </w:rPr>
        <w:t>整改，共新增停车位200余处，规范空中缆线30余处，整改飞线充电40余次，新增充电桩60个，整治市场周边秩序30次。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开展护河专项行动，成立保洁清扫队伍，组织辖区社区每月定期开展资江沿河排污口巡查、沿岸生活建筑垃圾排查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共清理河道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0余处、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千米，出动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捕捞船只1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余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台次、人员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余人次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组织人力机械对全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街道</w:t>
      </w:r>
      <w:r>
        <w:rPr>
          <w:rFonts w:hint="eastAsia" w:ascii="仿宋" w:hAnsi="仿宋" w:eastAsia="仿宋" w:cs="仿宋"/>
          <w:sz w:val="32"/>
          <w:szCs w:val="32"/>
        </w:rPr>
        <w:t>范围内的“四乱”现象进行整治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清理渠道垃圾20处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清除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水葫芦0.5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平方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公里</w:t>
      </w:r>
      <w:r>
        <w:rPr>
          <w:rFonts w:hint="eastAsia" w:ascii="仿宋" w:hAnsi="仿宋" w:eastAsia="仿宋"/>
          <w:color w:val="auto"/>
          <w:sz w:val="32"/>
          <w:szCs w:val="32"/>
        </w:rPr>
        <w:t>。</w:t>
      </w:r>
      <w:r>
        <w:rPr>
          <w:rStyle w:val="11"/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  <w:t>另一方面强化城北风尚宣传</w:t>
      </w:r>
      <w:r>
        <w:rPr>
          <w:rStyle w:val="11"/>
          <w:rFonts w:ascii="仿宋" w:hAnsi="仿宋" w:eastAsia="仿宋"/>
          <w:b/>
          <w:color w:val="auto"/>
          <w:sz w:val="32"/>
          <w:szCs w:val="32"/>
        </w:rPr>
        <w:t>。</w:t>
      </w:r>
      <w:r>
        <w:rPr>
          <w:rFonts w:hint="eastAsia" w:ascii="仿宋" w:hAnsi="仿宋" w:eastAsia="仿宋"/>
          <w:sz w:val="32"/>
        </w:rPr>
        <w:t>街道志愿服务队、各社区志愿服务队开展环境卫生整治、防溺水宣传、文明劝导、环境保护等志愿服务活动共计100余次。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组织居民志愿者开展宣传活动，</w:t>
      </w:r>
      <w:r>
        <w:rPr>
          <w:rFonts w:hint="eastAsia" w:ascii="仿宋" w:hAnsi="仿宋" w:eastAsia="仿宋"/>
          <w:color w:val="auto"/>
          <w:sz w:val="32"/>
        </w:rPr>
        <w:t>开展践行社会主义核心价值观之"学习党的二十大精神"活动、文明街道创建活动、身边好人评选活动、文明社区评选活动、邻居节活动等共计20次。组织开展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“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宜居靓家园  健康新生活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”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健康教育知识大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讲座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、“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关注眼睛健康，提高生活质量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眼健康义诊服务、</w:t>
      </w:r>
      <w:r>
        <w:rPr>
          <w:rFonts w:hint="eastAsia" w:ascii="仿宋" w:hAnsi="仿宋" w:eastAsia="仿宋"/>
          <w:color w:val="auto"/>
          <w:sz w:val="32"/>
        </w:rPr>
        <w:t>关爱未成年人文体活动、家长学校、传统文化传承活动、思想道德教育实践活动、校园安全教育活动、防溺水教育活动等共计60余次。以新时代文明实践所（站）为依托，结合五大类活动，共开展各类活动600余场，活动内容涵盖了新时代中国特色社会主义思想宣讲、移风易俗宣讲、"公筷行动"倡议、党员教育活动、环保主题宣讲、卫生健康知识讲座、文化健身活动等。</w:t>
      </w:r>
    </w:p>
    <w:p w14:paraId="5B26E13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50" w:lineRule="atLeast"/>
        <w:ind w:left="0" w:right="0" w:firstLine="643" w:firstLineChars="200"/>
        <w:rPr>
          <w:rFonts w:hint="eastAsia" w:ascii="宋体" w:hAnsi="宋体" w:eastAsia="宋体" w:cs="宋体"/>
          <w:b/>
          <w:bCs/>
          <w:i w:val="0"/>
          <w:caps w:val="0"/>
          <w:color w:val="555555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  <w:t>四</w:t>
      </w:r>
      <w:r>
        <w:rPr>
          <w:rFonts w:hint="eastAsia" w:ascii="宋体" w:hAnsi="宋体" w:eastAsia="宋体" w:cs="宋体"/>
          <w:b/>
          <w:bCs/>
          <w:i w:val="0"/>
          <w:caps w:val="0"/>
          <w:color w:val="555555"/>
          <w:spacing w:val="0"/>
          <w:sz w:val="32"/>
          <w:szCs w:val="32"/>
          <w:shd w:val="clear" w:fill="FFFFFF"/>
        </w:rPr>
        <w:t>、评价结论及建议</w:t>
      </w:r>
    </w:p>
    <w:p w14:paraId="4496E7C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50" w:lineRule="atLeast"/>
        <w:ind w:left="0" w:right="0" w:firstLine="0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555555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（一）评价结论</w:t>
      </w:r>
    </w:p>
    <w:p w14:paraId="4D9751E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50" w:lineRule="atLeast"/>
        <w:ind w:left="0" w:right="0" w:firstLine="0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　　综上所述，我单位在预算编制、预算执行、支出绩效方面，严格按照规定执行，合理安排支出，使财政资金发挥最大使用效益。</w:t>
      </w:r>
    </w:p>
    <w:p w14:paraId="0F0A1E09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50" w:lineRule="atLeast"/>
        <w:ind w:left="0" w:right="0" w:firstLine="0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　　（二）存在问题</w:t>
      </w:r>
    </w:p>
    <w:p w14:paraId="123051C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50" w:lineRule="atLeast"/>
        <w:ind w:left="0" w:right="0" w:firstLine="0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　　预算管理和财务管理有待加强，经费核算需进一步完善。在核算过程中部分支出难以区分支出范围，资金使用存在界限不清的现象。</w:t>
      </w:r>
    </w:p>
    <w:p w14:paraId="6BB7B66B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50" w:lineRule="atLeast"/>
        <w:ind w:left="0" w:right="0" w:firstLine="0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　　（三）改进建议</w:t>
      </w:r>
    </w:p>
    <w:p w14:paraId="0A54CE9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50" w:lineRule="atLeast"/>
        <w:ind w:left="0" w:right="0" w:firstLine="0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　　1、细化预算编制工作，认真做好年初预算编制。进一步加强单位内部各股室的预算管理意识，严格按照预算编制的相关要求进行编制。</w:t>
      </w:r>
    </w:p>
    <w:p w14:paraId="72B6E15A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beforeAutospacing="0" w:line="600" w:lineRule="exact"/>
        <w:textAlignment w:val="auto"/>
        <w:rPr>
          <w:color w:val="92D05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44C57C"/>
    <w:multiLevelType w:val="singleLevel"/>
    <w:tmpl w:val="A244C57C"/>
    <w:lvl w:ilvl="0" w:tentative="0">
      <w:start w:val="1"/>
      <w:numFmt w:val="chineseCounting"/>
      <w:suff w:val="nothing"/>
      <w:lvlText w:val="（%1）"/>
      <w:lvlJc w:val="left"/>
      <w:pPr>
        <w:ind w:left="519"/>
      </w:pPr>
      <w:rPr>
        <w:rFonts w:hint="eastAsia"/>
      </w:rPr>
    </w:lvl>
  </w:abstractNum>
  <w:abstractNum w:abstractNumId="1">
    <w:nsid w:val="A7C19E55"/>
    <w:multiLevelType w:val="singleLevel"/>
    <w:tmpl w:val="A7C19E5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0NzhjNDk1OGY3NDljZWIxY2UyZGJlNjdlZWViNDMifQ=="/>
  </w:docVars>
  <w:rsids>
    <w:rsidRoot w:val="00122B40"/>
    <w:rsid w:val="000B5F5C"/>
    <w:rsid w:val="00122B40"/>
    <w:rsid w:val="00156E3A"/>
    <w:rsid w:val="00187F33"/>
    <w:rsid w:val="00217E31"/>
    <w:rsid w:val="00225A0D"/>
    <w:rsid w:val="0028234B"/>
    <w:rsid w:val="002A6CAB"/>
    <w:rsid w:val="002C55BE"/>
    <w:rsid w:val="002D0606"/>
    <w:rsid w:val="002D37BF"/>
    <w:rsid w:val="003658E4"/>
    <w:rsid w:val="003A0134"/>
    <w:rsid w:val="003B35D3"/>
    <w:rsid w:val="0043581C"/>
    <w:rsid w:val="00497DBF"/>
    <w:rsid w:val="005150CD"/>
    <w:rsid w:val="0055571F"/>
    <w:rsid w:val="005B3450"/>
    <w:rsid w:val="005C7ABE"/>
    <w:rsid w:val="005E48E3"/>
    <w:rsid w:val="0061242A"/>
    <w:rsid w:val="006A08C1"/>
    <w:rsid w:val="006C68C3"/>
    <w:rsid w:val="00754E67"/>
    <w:rsid w:val="008363DC"/>
    <w:rsid w:val="00893C2B"/>
    <w:rsid w:val="008B57AC"/>
    <w:rsid w:val="00943294"/>
    <w:rsid w:val="00973FB8"/>
    <w:rsid w:val="009807D5"/>
    <w:rsid w:val="00A014A6"/>
    <w:rsid w:val="00AD0151"/>
    <w:rsid w:val="00B155BD"/>
    <w:rsid w:val="00B64B97"/>
    <w:rsid w:val="00C632D9"/>
    <w:rsid w:val="00C82862"/>
    <w:rsid w:val="00D05EB2"/>
    <w:rsid w:val="00D509BE"/>
    <w:rsid w:val="00D91F74"/>
    <w:rsid w:val="00DF704B"/>
    <w:rsid w:val="00E47642"/>
    <w:rsid w:val="00E543EA"/>
    <w:rsid w:val="00F30868"/>
    <w:rsid w:val="024B39D2"/>
    <w:rsid w:val="02785724"/>
    <w:rsid w:val="03173C07"/>
    <w:rsid w:val="038720C2"/>
    <w:rsid w:val="03AC1B29"/>
    <w:rsid w:val="04964902"/>
    <w:rsid w:val="06701B73"/>
    <w:rsid w:val="06C47189"/>
    <w:rsid w:val="07F92E63"/>
    <w:rsid w:val="07FE2285"/>
    <w:rsid w:val="08123F24"/>
    <w:rsid w:val="0B277284"/>
    <w:rsid w:val="0BAE30A2"/>
    <w:rsid w:val="0C0F471E"/>
    <w:rsid w:val="0D18022F"/>
    <w:rsid w:val="0DE6032D"/>
    <w:rsid w:val="0DF77E44"/>
    <w:rsid w:val="0E8745BA"/>
    <w:rsid w:val="0FDF3286"/>
    <w:rsid w:val="13166FBF"/>
    <w:rsid w:val="137D2321"/>
    <w:rsid w:val="13C671B4"/>
    <w:rsid w:val="149A7FC3"/>
    <w:rsid w:val="14F72E20"/>
    <w:rsid w:val="153F6288"/>
    <w:rsid w:val="16836F97"/>
    <w:rsid w:val="17034494"/>
    <w:rsid w:val="17215F32"/>
    <w:rsid w:val="1844115B"/>
    <w:rsid w:val="18C123B3"/>
    <w:rsid w:val="1A9F3D3E"/>
    <w:rsid w:val="1BD75223"/>
    <w:rsid w:val="1D45376E"/>
    <w:rsid w:val="1EC705B4"/>
    <w:rsid w:val="1F1C46FD"/>
    <w:rsid w:val="1F4375EF"/>
    <w:rsid w:val="21134CAC"/>
    <w:rsid w:val="219F5487"/>
    <w:rsid w:val="223C1E72"/>
    <w:rsid w:val="22A55F4C"/>
    <w:rsid w:val="23045086"/>
    <w:rsid w:val="23591114"/>
    <w:rsid w:val="23F53810"/>
    <w:rsid w:val="240774B8"/>
    <w:rsid w:val="24A563F4"/>
    <w:rsid w:val="24BC4992"/>
    <w:rsid w:val="25C90CF9"/>
    <w:rsid w:val="25D331DE"/>
    <w:rsid w:val="26DF025B"/>
    <w:rsid w:val="26E209F0"/>
    <w:rsid w:val="271A4149"/>
    <w:rsid w:val="291A75AC"/>
    <w:rsid w:val="2A1B6B44"/>
    <w:rsid w:val="2A7C19A5"/>
    <w:rsid w:val="2AA809EC"/>
    <w:rsid w:val="2B0B157D"/>
    <w:rsid w:val="2BD440BC"/>
    <w:rsid w:val="2C8714F1"/>
    <w:rsid w:val="2CAB47C4"/>
    <w:rsid w:val="2DB140EA"/>
    <w:rsid w:val="2EC56B1E"/>
    <w:rsid w:val="2F01721C"/>
    <w:rsid w:val="31A737AC"/>
    <w:rsid w:val="32567E89"/>
    <w:rsid w:val="32880811"/>
    <w:rsid w:val="34034EE6"/>
    <w:rsid w:val="38A722E3"/>
    <w:rsid w:val="38F27A29"/>
    <w:rsid w:val="38F8669B"/>
    <w:rsid w:val="3AEE244B"/>
    <w:rsid w:val="3B8A37F6"/>
    <w:rsid w:val="3CA9008B"/>
    <w:rsid w:val="3D2E0334"/>
    <w:rsid w:val="3DA816A8"/>
    <w:rsid w:val="411B78C6"/>
    <w:rsid w:val="41A45AD1"/>
    <w:rsid w:val="41BB295C"/>
    <w:rsid w:val="426E3E72"/>
    <w:rsid w:val="42862F6A"/>
    <w:rsid w:val="42A5368A"/>
    <w:rsid w:val="4319576D"/>
    <w:rsid w:val="436B317A"/>
    <w:rsid w:val="44891EC3"/>
    <w:rsid w:val="44A616A1"/>
    <w:rsid w:val="44DF4D69"/>
    <w:rsid w:val="45486BFC"/>
    <w:rsid w:val="455E3D2A"/>
    <w:rsid w:val="4580164A"/>
    <w:rsid w:val="45C44175"/>
    <w:rsid w:val="466C22D8"/>
    <w:rsid w:val="47F84EDB"/>
    <w:rsid w:val="48984992"/>
    <w:rsid w:val="49AD328A"/>
    <w:rsid w:val="4A005DF1"/>
    <w:rsid w:val="4A58168F"/>
    <w:rsid w:val="4A942B72"/>
    <w:rsid w:val="4B3221B2"/>
    <w:rsid w:val="4CBD3A2C"/>
    <w:rsid w:val="4D3637DE"/>
    <w:rsid w:val="4D3B2BA3"/>
    <w:rsid w:val="4E4D5283"/>
    <w:rsid w:val="4FB56C3C"/>
    <w:rsid w:val="50C8774B"/>
    <w:rsid w:val="512E314A"/>
    <w:rsid w:val="524E3378"/>
    <w:rsid w:val="525B4B5C"/>
    <w:rsid w:val="52A55E3A"/>
    <w:rsid w:val="53321AFB"/>
    <w:rsid w:val="533B56AA"/>
    <w:rsid w:val="53DA3115"/>
    <w:rsid w:val="54026F3D"/>
    <w:rsid w:val="547E7F44"/>
    <w:rsid w:val="55321FA8"/>
    <w:rsid w:val="561B17C3"/>
    <w:rsid w:val="58134B77"/>
    <w:rsid w:val="594B7619"/>
    <w:rsid w:val="59612E9C"/>
    <w:rsid w:val="59BB12F3"/>
    <w:rsid w:val="5A776E1A"/>
    <w:rsid w:val="5ABC3575"/>
    <w:rsid w:val="5B1C16E7"/>
    <w:rsid w:val="5C120EAE"/>
    <w:rsid w:val="5E1D07CE"/>
    <w:rsid w:val="5E2F29E1"/>
    <w:rsid w:val="5EC8350B"/>
    <w:rsid w:val="600A2FD4"/>
    <w:rsid w:val="60A7151B"/>
    <w:rsid w:val="613316BC"/>
    <w:rsid w:val="61A72C76"/>
    <w:rsid w:val="61A94127"/>
    <w:rsid w:val="62B86D17"/>
    <w:rsid w:val="62B92A90"/>
    <w:rsid w:val="62C531E2"/>
    <w:rsid w:val="632A1BF4"/>
    <w:rsid w:val="639E0E5E"/>
    <w:rsid w:val="63FC0E86"/>
    <w:rsid w:val="64752420"/>
    <w:rsid w:val="64B17EC2"/>
    <w:rsid w:val="65823936"/>
    <w:rsid w:val="67E26782"/>
    <w:rsid w:val="67EC6609"/>
    <w:rsid w:val="680D3662"/>
    <w:rsid w:val="68D36EDC"/>
    <w:rsid w:val="695D4175"/>
    <w:rsid w:val="69B204F4"/>
    <w:rsid w:val="6AF64694"/>
    <w:rsid w:val="6B2F38EF"/>
    <w:rsid w:val="6B827EC3"/>
    <w:rsid w:val="6BEE00B5"/>
    <w:rsid w:val="6C7C7008"/>
    <w:rsid w:val="6CA34594"/>
    <w:rsid w:val="6D314E16"/>
    <w:rsid w:val="6ED45C32"/>
    <w:rsid w:val="6F105D25"/>
    <w:rsid w:val="702316BE"/>
    <w:rsid w:val="70503A91"/>
    <w:rsid w:val="705838E8"/>
    <w:rsid w:val="722479EB"/>
    <w:rsid w:val="72A26AA8"/>
    <w:rsid w:val="72F2072C"/>
    <w:rsid w:val="74BB2A45"/>
    <w:rsid w:val="759F64A5"/>
    <w:rsid w:val="77A0778D"/>
    <w:rsid w:val="79CC2A1B"/>
    <w:rsid w:val="7A9959BF"/>
    <w:rsid w:val="7B8C2698"/>
    <w:rsid w:val="7D312FA5"/>
    <w:rsid w:val="7F3D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snapToGrid w:val="0"/>
      <w:spacing w:after="0" w:line="660" w:lineRule="exact"/>
      <w:ind w:left="0" w:leftChars="0" w:firstLine="420" w:firstLineChars="200"/>
      <w:jc w:val="both"/>
      <w:textAlignment w:val="baseline"/>
    </w:pPr>
    <w:rPr>
      <w:rFonts w:ascii="仿宋_GB2312" w:eastAsia="仿宋_GB2312"/>
      <w:kern w:val="0"/>
      <w:sz w:val="32"/>
    </w:rPr>
  </w:style>
  <w:style w:type="paragraph" w:customStyle="1" w:styleId="3">
    <w:name w:val="BodyTextIndent"/>
    <w:basedOn w:val="1"/>
    <w:qFormat/>
    <w:uiPriority w:val="0"/>
    <w:pPr>
      <w:spacing w:after="120" w:line="240" w:lineRule="auto"/>
      <w:ind w:left="420" w:leftChars="200"/>
      <w:jc w:val="both"/>
      <w:textAlignment w:val="baseline"/>
    </w:p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customStyle="1" w:styleId="9">
    <w:name w:val="正文格式"/>
    <w:qFormat/>
    <w:uiPriority w:val="0"/>
    <w:pPr>
      <w:adjustRightInd w:val="0"/>
      <w:snapToGrid w:val="0"/>
      <w:spacing w:line="400" w:lineRule="atLeast"/>
      <w:ind w:firstLine="482"/>
      <w:textAlignment w:val="baseline"/>
    </w:pPr>
    <w:rPr>
      <w:rFonts w:ascii="Calibri" w:hAnsi="Calibri" w:eastAsia="宋体" w:cs="Times New Roman"/>
      <w:sz w:val="24"/>
      <w:lang w:val="en-US" w:eastAsia="zh-CN" w:bidi="ar-SA"/>
    </w:rPr>
  </w:style>
  <w:style w:type="paragraph" w:customStyle="1" w:styleId="10">
    <w:name w:val="p0"/>
    <w:basedOn w:val="1"/>
    <w:qFormat/>
    <w:uiPriority w:val="0"/>
    <w:pPr>
      <w:widowControl/>
    </w:pPr>
    <w:rPr>
      <w:kern w:val="0"/>
      <w:sz w:val="32"/>
      <w:szCs w:val="32"/>
    </w:rPr>
  </w:style>
  <w:style w:type="character" w:customStyle="1" w:styleId="11">
    <w:name w:val="NormalCharacter"/>
    <w:semiHidden/>
    <w:qFormat/>
    <w:uiPriority w:val="0"/>
  </w:style>
  <w:style w:type="character" w:customStyle="1" w:styleId="12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8"/>
    <w:link w:val="4"/>
    <w:qFormat/>
    <w:uiPriority w:val="0"/>
    <w:rPr>
      <w:kern w:val="2"/>
      <w:sz w:val="18"/>
      <w:szCs w:val="18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5164</Words>
  <Characters>5400</Characters>
  <Lines>32</Lines>
  <Paragraphs>9</Paragraphs>
  <TotalTime>0</TotalTime>
  <ScaleCrop>false</ScaleCrop>
  <LinksUpToDate>false</LinksUpToDate>
  <CharactersWithSpaces>5407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2021-12-14T07:51:00Z</dcterms:created>
  <dc:creator>Administrator</dc:creator>
  <cp:lastModifiedBy>Administrator</cp:lastModifiedBy>
  <cp:lastPrinted>2023-07-10T01:52:00Z</cp:lastPrinted>
  <dcterms:modified xsi:type="dcterms:W3CDTF">2024-10-17T08:53:55Z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189629DBF0934CE48AE0E8DC101C4179</vt:lpwstr>
  </property>
</Properties>
</file>